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98" w:rsidRPr="008E5D7D" w:rsidRDefault="00D47098" w:rsidP="00D47098">
      <w:pPr>
        <w:tabs>
          <w:tab w:val="center" w:pos="4677"/>
          <w:tab w:val="right" w:pos="9355"/>
        </w:tabs>
        <w:spacing w:after="0" w:line="240" w:lineRule="auto"/>
        <w:jc w:val="center"/>
        <w:rPr>
          <w:rFonts w:ascii="Times New Roman" w:eastAsia="Calibri" w:hAnsi="Times New Roman" w:cs="Times New Roman"/>
          <w:bCs/>
          <w:sz w:val="28"/>
          <w:szCs w:val="28"/>
        </w:rPr>
      </w:pPr>
      <w:r w:rsidRPr="008E5D7D">
        <w:rPr>
          <w:rFonts w:ascii="Times New Roman" w:eastAsia="Calibri" w:hAnsi="Times New Roman" w:cs="Times New Roman"/>
          <w:bCs/>
          <w:sz w:val="28"/>
          <w:szCs w:val="28"/>
        </w:rPr>
        <w:t>Министерство образования и науки Республики Татарстан</w:t>
      </w:r>
    </w:p>
    <w:p w:rsidR="00D47098" w:rsidRDefault="00D47098" w:rsidP="00D47098">
      <w:pPr>
        <w:tabs>
          <w:tab w:val="center" w:pos="4677"/>
          <w:tab w:val="right" w:pos="9355"/>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г</w:t>
      </w:r>
      <w:r w:rsidRPr="008E5D7D">
        <w:rPr>
          <w:rFonts w:ascii="Times New Roman" w:eastAsia="Calibri" w:hAnsi="Times New Roman" w:cs="Times New Roman"/>
          <w:bCs/>
          <w:sz w:val="28"/>
          <w:szCs w:val="28"/>
        </w:rPr>
        <w:t>осударственное автономное профессиональное   образовательное учреждение</w:t>
      </w:r>
      <w:r>
        <w:rPr>
          <w:rFonts w:ascii="Times New Roman" w:eastAsia="Calibri" w:hAnsi="Times New Roman" w:cs="Times New Roman"/>
          <w:bCs/>
          <w:sz w:val="28"/>
          <w:szCs w:val="28"/>
        </w:rPr>
        <w:t xml:space="preserve"> </w:t>
      </w:r>
      <w:r w:rsidRPr="008E5D7D">
        <w:rPr>
          <w:rFonts w:ascii="Times New Roman" w:eastAsia="Calibri" w:hAnsi="Times New Roman" w:cs="Times New Roman"/>
          <w:bCs/>
          <w:sz w:val="28"/>
          <w:szCs w:val="28"/>
        </w:rPr>
        <w:t xml:space="preserve"> «Казанский строительный колледж»</w:t>
      </w:r>
    </w:p>
    <w:p w:rsidR="00D47098" w:rsidRDefault="00D47098" w:rsidP="00D47098">
      <w:pPr>
        <w:tabs>
          <w:tab w:val="center" w:pos="4677"/>
          <w:tab w:val="right" w:pos="9355"/>
        </w:tabs>
        <w:spacing w:after="0" w:line="240" w:lineRule="auto"/>
        <w:jc w:val="center"/>
        <w:rPr>
          <w:rFonts w:ascii="Times New Roman" w:eastAsia="Calibri" w:hAnsi="Times New Roman" w:cs="Times New Roman"/>
          <w:bCs/>
          <w:sz w:val="28"/>
          <w:szCs w:val="28"/>
        </w:rPr>
      </w:pPr>
    </w:p>
    <w:p w:rsidR="00D47098" w:rsidRPr="00D5376A" w:rsidRDefault="00D47098" w:rsidP="00D47098">
      <w:pPr>
        <w:spacing w:after="0" w:line="276" w:lineRule="auto"/>
        <w:jc w:val="center"/>
        <w:rPr>
          <w:rFonts w:ascii="Times New Roman" w:eastAsia="Times New Roman" w:hAnsi="Times New Roman" w:cs="Times New Roman"/>
          <w:sz w:val="32"/>
          <w:szCs w:val="32"/>
          <w:lang w:eastAsia="ru-RU"/>
        </w:rPr>
      </w:pPr>
    </w:p>
    <w:p w:rsidR="00D47098" w:rsidRPr="00D5376A" w:rsidRDefault="00D47098" w:rsidP="00D47098">
      <w:pPr>
        <w:spacing w:after="0" w:line="276" w:lineRule="auto"/>
        <w:ind w:left="560"/>
        <w:rPr>
          <w:rFonts w:ascii="Times New Roman" w:eastAsia="Times New Roman" w:hAnsi="Times New Roman" w:cs="Times New Roman"/>
          <w:b/>
          <w:bCs/>
          <w:sz w:val="28"/>
          <w:szCs w:val="28"/>
          <w:lang w:eastAsia="ru-RU"/>
        </w:rPr>
      </w:pPr>
    </w:p>
    <w:p w:rsidR="00D47098" w:rsidRPr="00D5376A" w:rsidRDefault="00D47098" w:rsidP="00D47098">
      <w:pPr>
        <w:spacing w:after="0" w:line="240" w:lineRule="auto"/>
        <w:ind w:left="560"/>
        <w:rPr>
          <w:rFonts w:ascii="Times New Roman" w:eastAsia="Times New Roman" w:hAnsi="Times New Roman" w:cs="Times New Roman"/>
          <w:b/>
          <w:bCs/>
          <w:sz w:val="28"/>
          <w:szCs w:val="28"/>
          <w:lang w:eastAsia="ru-RU"/>
        </w:rPr>
      </w:pPr>
    </w:p>
    <w:tbl>
      <w:tblPr>
        <w:tblW w:w="9767" w:type="dxa"/>
        <w:tblLook w:val="01E0" w:firstRow="1" w:lastRow="1" w:firstColumn="1" w:lastColumn="1" w:noHBand="0" w:noVBand="0"/>
      </w:tblPr>
      <w:tblGrid>
        <w:gridCol w:w="4560"/>
        <w:gridCol w:w="5207"/>
      </w:tblGrid>
      <w:tr w:rsidR="00D47098" w:rsidRPr="00D5376A" w:rsidTr="00310BE9">
        <w:trPr>
          <w:trHeight w:val="1123"/>
        </w:trPr>
        <w:tc>
          <w:tcPr>
            <w:tcW w:w="4560" w:type="dxa"/>
            <w:hideMark/>
          </w:tcPr>
          <w:p w:rsidR="00D47098" w:rsidRPr="00D5376A" w:rsidRDefault="00D47098" w:rsidP="00310BE9">
            <w:pPr>
              <w:widowControl w:val="0"/>
              <w:autoSpaceDE w:val="0"/>
              <w:autoSpaceDN w:val="0"/>
              <w:adjustRightInd w:val="0"/>
              <w:spacing w:after="0" w:line="240" w:lineRule="auto"/>
              <w:rPr>
                <w:rFonts w:ascii="Times New Roman" w:eastAsia="Times New Roman" w:hAnsi="Times New Roman" w:cs="Times New Roman"/>
                <w:b/>
                <w:sz w:val="28"/>
                <w:szCs w:val="28"/>
              </w:rPr>
            </w:pPr>
            <w:r w:rsidRPr="00D5376A">
              <w:rPr>
                <w:rFonts w:ascii="Times New Roman" w:eastAsia="Times New Roman" w:hAnsi="Times New Roman" w:cs="Times New Roman"/>
                <w:b/>
                <w:sz w:val="28"/>
                <w:szCs w:val="28"/>
                <w:lang w:eastAsia="ru-RU"/>
              </w:rPr>
              <w:t>Рассмотрено и принято</w:t>
            </w:r>
          </w:p>
          <w:p w:rsidR="00D47098" w:rsidRPr="00D5376A" w:rsidRDefault="00D47098" w:rsidP="00310B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5376A">
              <w:rPr>
                <w:rFonts w:ascii="Times New Roman" w:eastAsia="Times New Roman" w:hAnsi="Times New Roman" w:cs="Times New Roman"/>
                <w:sz w:val="28"/>
                <w:szCs w:val="28"/>
                <w:lang w:eastAsia="ru-RU"/>
              </w:rPr>
              <w:t>на заседании педагогического        совета колледжа</w:t>
            </w:r>
          </w:p>
          <w:p w:rsidR="00D47098" w:rsidRPr="00D5376A" w:rsidRDefault="00D47098" w:rsidP="00310BE9">
            <w:pPr>
              <w:widowControl w:val="0"/>
              <w:autoSpaceDE w:val="0"/>
              <w:autoSpaceDN w:val="0"/>
              <w:adjustRightInd w:val="0"/>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Протокол № 9 от «26 » 06. 2020</w:t>
            </w:r>
            <w:r w:rsidRPr="00D5376A">
              <w:rPr>
                <w:rFonts w:ascii="Times New Roman" w:eastAsia="Times New Roman" w:hAnsi="Times New Roman" w:cs="Times New Roman"/>
                <w:sz w:val="28"/>
                <w:szCs w:val="28"/>
                <w:lang w:eastAsia="ru-RU"/>
              </w:rPr>
              <w:t xml:space="preserve">г. </w:t>
            </w:r>
          </w:p>
        </w:tc>
        <w:tc>
          <w:tcPr>
            <w:tcW w:w="5207" w:type="dxa"/>
            <w:hideMark/>
          </w:tcPr>
          <w:p w:rsidR="00D47098" w:rsidRPr="00B71BC5" w:rsidRDefault="00D47098" w:rsidP="00310BE9">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8"/>
                <w:szCs w:val="28"/>
              </w:rPr>
              <w:t xml:space="preserve">                </w:t>
            </w:r>
            <w:r w:rsidRPr="00B71BC5">
              <w:rPr>
                <w:rFonts w:ascii="Times New Roman" w:eastAsia="Calibri" w:hAnsi="Times New Roman" w:cs="Times New Roman"/>
                <w:b/>
                <w:sz w:val="24"/>
                <w:szCs w:val="24"/>
              </w:rPr>
              <w:t>УТВЕРЖДАЮ</w:t>
            </w:r>
          </w:p>
          <w:p w:rsidR="00D47098" w:rsidRPr="00D5376A" w:rsidRDefault="00D47098" w:rsidP="00310BE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Директор</w:t>
            </w:r>
            <w:r w:rsidRPr="00D5376A">
              <w:rPr>
                <w:rFonts w:ascii="Times New Roman" w:eastAsia="Calibri" w:hAnsi="Times New Roman" w:cs="Times New Roman"/>
                <w:sz w:val="28"/>
                <w:szCs w:val="28"/>
              </w:rPr>
              <w:t xml:space="preserve"> колледжа</w:t>
            </w:r>
          </w:p>
          <w:p w:rsidR="00D47098" w:rsidRDefault="00D47098" w:rsidP="00310BE9">
            <w:pPr>
              <w:spacing w:after="0" w:line="240" w:lineRule="auto"/>
              <w:jc w:val="right"/>
              <w:rPr>
                <w:rFonts w:ascii="Times New Roman" w:eastAsia="Calibri" w:hAnsi="Times New Roman" w:cs="Times New Roman"/>
                <w:sz w:val="28"/>
                <w:szCs w:val="28"/>
              </w:rPr>
            </w:pPr>
            <w:r w:rsidRPr="00D5376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14:anchorId="59BD858B" wp14:editId="56B90A93">
                  <wp:extent cx="8001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pic:spPr>
                      </pic:pic>
                    </a:graphicData>
                  </a:graphic>
                </wp:inline>
              </w:drawing>
            </w:r>
            <w:r>
              <w:rPr>
                <w:rFonts w:ascii="Times New Roman" w:eastAsia="Calibri" w:hAnsi="Times New Roman" w:cs="Times New Roman"/>
                <w:sz w:val="28"/>
                <w:szCs w:val="28"/>
              </w:rPr>
              <w:t>_____</w:t>
            </w:r>
            <w:proofErr w:type="spellStart"/>
            <w:r>
              <w:rPr>
                <w:rFonts w:ascii="Times New Roman" w:eastAsia="Calibri" w:hAnsi="Times New Roman" w:cs="Times New Roman"/>
                <w:sz w:val="28"/>
                <w:szCs w:val="28"/>
              </w:rPr>
              <w:t>А.В.Проснев</w:t>
            </w:r>
            <w:proofErr w:type="spellEnd"/>
          </w:p>
          <w:p w:rsidR="00D47098" w:rsidRDefault="00D47098" w:rsidP="00310BE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26 июня 2020г.</w:t>
            </w:r>
          </w:p>
          <w:p w:rsidR="00D47098" w:rsidRPr="00D5376A" w:rsidRDefault="00D47098" w:rsidP="00310BE9">
            <w:pPr>
              <w:spacing w:after="0" w:line="240" w:lineRule="auto"/>
              <w:jc w:val="right"/>
              <w:rPr>
                <w:rFonts w:ascii="Times New Roman" w:eastAsia="Calibri" w:hAnsi="Times New Roman" w:cs="Times New Roman"/>
                <w:sz w:val="28"/>
                <w:szCs w:val="28"/>
              </w:rPr>
            </w:pPr>
          </w:p>
          <w:p w:rsidR="00D47098" w:rsidRPr="00D5376A" w:rsidRDefault="00D47098" w:rsidP="00310BE9">
            <w:pPr>
              <w:widowControl w:val="0"/>
              <w:autoSpaceDE w:val="0"/>
              <w:autoSpaceDN w:val="0"/>
              <w:adjustRightInd w:val="0"/>
              <w:spacing w:after="200" w:line="240" w:lineRule="auto"/>
              <w:jc w:val="right"/>
              <w:rPr>
                <w:rFonts w:ascii="Times New Roman" w:eastAsia="Times New Roman" w:hAnsi="Times New Roman" w:cs="Times New Roman"/>
                <w:sz w:val="28"/>
                <w:szCs w:val="28"/>
              </w:rPr>
            </w:pPr>
            <w:r w:rsidRPr="00D5376A">
              <w:rPr>
                <w:rFonts w:ascii="Times New Roman" w:eastAsia="Calibri" w:hAnsi="Times New Roman" w:cs="Times New Roman"/>
                <w:sz w:val="28"/>
                <w:szCs w:val="28"/>
              </w:rPr>
              <w:t xml:space="preserve">                  </w:t>
            </w:r>
          </w:p>
        </w:tc>
      </w:tr>
    </w:tbl>
    <w:p w:rsidR="00CA40CF" w:rsidRDefault="00CA40CF" w:rsidP="00CA40CF">
      <w:pPr>
        <w:tabs>
          <w:tab w:val="center" w:pos="4677"/>
          <w:tab w:val="right" w:pos="9355"/>
        </w:tabs>
        <w:spacing w:after="0" w:line="240" w:lineRule="auto"/>
        <w:jc w:val="center"/>
        <w:rPr>
          <w:rFonts w:ascii="Times New Roman" w:eastAsia="Calibri" w:hAnsi="Times New Roman" w:cs="Times New Roman"/>
          <w:bCs/>
          <w:sz w:val="28"/>
          <w:szCs w:val="28"/>
        </w:rPr>
      </w:pPr>
    </w:p>
    <w:p w:rsidR="00CA40CF" w:rsidRDefault="00CA40CF" w:rsidP="00CA40CF">
      <w:pPr>
        <w:tabs>
          <w:tab w:val="center" w:pos="4677"/>
          <w:tab w:val="right" w:pos="9355"/>
        </w:tabs>
        <w:spacing w:after="0" w:line="240" w:lineRule="auto"/>
        <w:jc w:val="center"/>
        <w:rPr>
          <w:rFonts w:ascii="Times New Roman" w:eastAsia="Calibri" w:hAnsi="Times New Roman" w:cs="Times New Roman"/>
          <w:bCs/>
          <w:sz w:val="28"/>
          <w:szCs w:val="28"/>
        </w:rPr>
      </w:pPr>
    </w:p>
    <w:p w:rsidR="00CA40CF" w:rsidRDefault="00CA40CF" w:rsidP="00CA40CF">
      <w:pPr>
        <w:tabs>
          <w:tab w:val="center" w:pos="4677"/>
          <w:tab w:val="right" w:pos="9355"/>
        </w:tabs>
        <w:spacing w:after="0" w:line="240" w:lineRule="auto"/>
        <w:jc w:val="center"/>
        <w:rPr>
          <w:rFonts w:ascii="Times New Roman" w:eastAsia="Calibri" w:hAnsi="Times New Roman" w:cs="Times New Roman"/>
          <w:bCs/>
          <w:sz w:val="28"/>
          <w:szCs w:val="28"/>
        </w:rPr>
      </w:pPr>
    </w:p>
    <w:p w:rsidR="00CA40CF" w:rsidRDefault="00CA40CF" w:rsidP="00CA40CF">
      <w:pPr>
        <w:tabs>
          <w:tab w:val="center" w:pos="4677"/>
          <w:tab w:val="right" w:pos="9355"/>
        </w:tabs>
        <w:spacing w:after="0" w:line="240" w:lineRule="auto"/>
        <w:jc w:val="center"/>
        <w:rPr>
          <w:rFonts w:ascii="Times New Roman" w:eastAsia="Calibri" w:hAnsi="Times New Roman" w:cs="Times New Roman"/>
          <w:bCs/>
          <w:sz w:val="28"/>
          <w:szCs w:val="28"/>
        </w:rPr>
      </w:pPr>
    </w:p>
    <w:p w:rsidR="00CA40CF" w:rsidRDefault="00CA40CF" w:rsidP="00CA40CF">
      <w:pPr>
        <w:tabs>
          <w:tab w:val="center" w:pos="4677"/>
          <w:tab w:val="right" w:pos="9355"/>
        </w:tabs>
        <w:spacing w:after="0" w:line="240" w:lineRule="auto"/>
        <w:jc w:val="center"/>
        <w:rPr>
          <w:rFonts w:ascii="Times New Roman" w:eastAsia="Calibri" w:hAnsi="Times New Roman" w:cs="Times New Roman"/>
          <w:bCs/>
          <w:sz w:val="28"/>
          <w:szCs w:val="28"/>
        </w:rPr>
      </w:pPr>
    </w:p>
    <w:p w:rsidR="00CA40CF" w:rsidRDefault="00CA40CF" w:rsidP="00861A7A">
      <w:pPr>
        <w:tabs>
          <w:tab w:val="center" w:pos="4677"/>
          <w:tab w:val="right" w:pos="9355"/>
        </w:tabs>
        <w:spacing w:after="0" w:line="240" w:lineRule="auto"/>
        <w:jc w:val="center"/>
        <w:rPr>
          <w:rFonts w:ascii="Times New Roman" w:eastAsia="Calibri" w:hAnsi="Times New Roman" w:cs="Times New Roman"/>
          <w:bCs/>
          <w:sz w:val="28"/>
          <w:szCs w:val="28"/>
        </w:rPr>
      </w:pPr>
      <w:bookmarkStart w:id="0" w:name="_GoBack"/>
      <w:bookmarkEnd w:id="0"/>
    </w:p>
    <w:p w:rsidR="00CA40CF" w:rsidRDefault="00CA40CF" w:rsidP="00CA40CF">
      <w:pPr>
        <w:tabs>
          <w:tab w:val="center" w:pos="4677"/>
          <w:tab w:val="right" w:pos="9355"/>
        </w:tabs>
        <w:spacing w:after="0" w:line="240" w:lineRule="auto"/>
        <w:jc w:val="center"/>
        <w:rPr>
          <w:rFonts w:ascii="Times New Roman" w:eastAsia="Calibri" w:hAnsi="Times New Roman" w:cs="Times New Roman"/>
          <w:bCs/>
          <w:sz w:val="28"/>
          <w:szCs w:val="28"/>
        </w:rPr>
      </w:pPr>
    </w:p>
    <w:p w:rsidR="00CA40CF" w:rsidRDefault="00CA40CF" w:rsidP="00CA40CF">
      <w:pPr>
        <w:tabs>
          <w:tab w:val="center" w:pos="4677"/>
          <w:tab w:val="right" w:pos="9355"/>
        </w:tabs>
        <w:spacing w:after="0" w:line="240" w:lineRule="auto"/>
        <w:jc w:val="center"/>
        <w:rPr>
          <w:rFonts w:ascii="Times New Roman" w:eastAsia="Calibri" w:hAnsi="Times New Roman" w:cs="Times New Roman"/>
          <w:bCs/>
          <w:sz w:val="28"/>
          <w:szCs w:val="28"/>
        </w:rPr>
      </w:pPr>
    </w:p>
    <w:p w:rsidR="00CA40CF" w:rsidRDefault="00CA40CF" w:rsidP="00CA40CF">
      <w:pPr>
        <w:tabs>
          <w:tab w:val="center" w:pos="4677"/>
          <w:tab w:val="right" w:pos="9355"/>
        </w:tabs>
        <w:spacing w:after="0" w:line="240" w:lineRule="auto"/>
        <w:jc w:val="center"/>
        <w:rPr>
          <w:rFonts w:ascii="Times New Roman" w:eastAsia="Calibri" w:hAnsi="Times New Roman" w:cs="Times New Roman"/>
          <w:bCs/>
          <w:sz w:val="28"/>
          <w:szCs w:val="28"/>
        </w:rPr>
      </w:pPr>
    </w:p>
    <w:p w:rsidR="00CA40CF" w:rsidRDefault="00CA40CF" w:rsidP="00CA40CF">
      <w:pPr>
        <w:tabs>
          <w:tab w:val="center" w:pos="4677"/>
          <w:tab w:val="right" w:pos="9355"/>
        </w:tabs>
        <w:spacing w:after="0" w:line="240" w:lineRule="auto"/>
        <w:jc w:val="center"/>
        <w:rPr>
          <w:rFonts w:ascii="Times New Roman" w:eastAsia="Calibri" w:hAnsi="Times New Roman" w:cs="Times New Roman"/>
          <w:bCs/>
          <w:sz w:val="28"/>
          <w:szCs w:val="28"/>
        </w:rPr>
      </w:pPr>
    </w:p>
    <w:p w:rsidR="00CA40CF" w:rsidRDefault="00CA40CF" w:rsidP="00CA40CF">
      <w:pPr>
        <w:tabs>
          <w:tab w:val="center" w:pos="4677"/>
          <w:tab w:val="right" w:pos="9355"/>
        </w:tabs>
        <w:spacing w:after="0" w:line="240" w:lineRule="auto"/>
        <w:jc w:val="center"/>
        <w:rPr>
          <w:rFonts w:ascii="Times New Roman" w:eastAsia="Calibri" w:hAnsi="Times New Roman" w:cs="Times New Roman"/>
          <w:bCs/>
          <w:sz w:val="28"/>
          <w:szCs w:val="28"/>
        </w:rPr>
      </w:pPr>
    </w:p>
    <w:p w:rsidR="00CA40CF" w:rsidRPr="00CA40CF" w:rsidRDefault="00CA40CF" w:rsidP="00CA40CF">
      <w:pPr>
        <w:spacing w:after="120" w:line="240" w:lineRule="auto"/>
        <w:jc w:val="center"/>
        <w:rPr>
          <w:rFonts w:ascii="Times New Roman" w:eastAsia="Calibri" w:hAnsi="Times New Roman" w:cs="Times New Roman"/>
          <w:b/>
          <w:sz w:val="28"/>
          <w:szCs w:val="28"/>
        </w:rPr>
      </w:pPr>
      <w:r w:rsidRPr="00CA40CF">
        <w:rPr>
          <w:rFonts w:ascii="Times New Roman" w:eastAsia="Calibri" w:hAnsi="Times New Roman" w:cs="Times New Roman"/>
          <w:b/>
          <w:sz w:val="28"/>
          <w:szCs w:val="28"/>
        </w:rPr>
        <w:t>ПОЛОЖЕНИЕ</w:t>
      </w:r>
    </w:p>
    <w:p w:rsidR="00CA40CF" w:rsidRPr="00CA40CF" w:rsidRDefault="004C02BB" w:rsidP="00CA40CF">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 предметно</w:t>
      </w:r>
      <w:r w:rsidR="00861A7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w:t>
      </w:r>
      <w:r w:rsidR="00CA40CF" w:rsidRPr="00CA40CF">
        <w:rPr>
          <w:rFonts w:ascii="Times New Roman" w:eastAsia="Calibri" w:hAnsi="Times New Roman" w:cs="Times New Roman"/>
          <w:b/>
          <w:sz w:val="28"/>
          <w:szCs w:val="28"/>
        </w:rPr>
        <w:t xml:space="preserve"> цикловой комиссии</w:t>
      </w:r>
    </w:p>
    <w:p w:rsidR="00CA40CF" w:rsidRDefault="00CA40CF" w:rsidP="00CA40CF">
      <w:pPr>
        <w:tabs>
          <w:tab w:val="center" w:pos="4677"/>
          <w:tab w:val="right" w:pos="9355"/>
        </w:tabs>
        <w:spacing w:after="0" w:line="240" w:lineRule="auto"/>
        <w:jc w:val="center"/>
      </w:pPr>
    </w:p>
    <w:p w:rsidR="00CA40CF" w:rsidRDefault="00CA40CF" w:rsidP="00CA40CF">
      <w:pPr>
        <w:tabs>
          <w:tab w:val="center" w:pos="4677"/>
          <w:tab w:val="right" w:pos="9355"/>
        </w:tabs>
        <w:spacing w:after="0" w:line="240" w:lineRule="auto"/>
        <w:jc w:val="center"/>
      </w:pPr>
    </w:p>
    <w:p w:rsidR="00CA40CF" w:rsidRDefault="00CA40CF" w:rsidP="00CA40CF">
      <w:pPr>
        <w:tabs>
          <w:tab w:val="center" w:pos="4677"/>
          <w:tab w:val="right" w:pos="9355"/>
        </w:tabs>
        <w:spacing w:after="0" w:line="240" w:lineRule="auto"/>
        <w:jc w:val="center"/>
      </w:pPr>
    </w:p>
    <w:p w:rsidR="00CA40CF" w:rsidRDefault="00CA40CF" w:rsidP="00CA40CF">
      <w:pPr>
        <w:tabs>
          <w:tab w:val="center" w:pos="4677"/>
          <w:tab w:val="right" w:pos="9355"/>
        </w:tabs>
        <w:spacing w:after="0" w:line="240" w:lineRule="auto"/>
        <w:jc w:val="center"/>
      </w:pPr>
    </w:p>
    <w:p w:rsidR="00CA40CF" w:rsidRDefault="00CA40CF" w:rsidP="00CA40CF">
      <w:pPr>
        <w:tabs>
          <w:tab w:val="center" w:pos="4677"/>
          <w:tab w:val="right" w:pos="9355"/>
        </w:tabs>
        <w:spacing w:after="0" w:line="240" w:lineRule="auto"/>
        <w:jc w:val="center"/>
      </w:pPr>
    </w:p>
    <w:p w:rsidR="00CA40CF" w:rsidRDefault="00CA40CF" w:rsidP="00CA40CF">
      <w:pPr>
        <w:tabs>
          <w:tab w:val="center" w:pos="4677"/>
          <w:tab w:val="right" w:pos="9355"/>
        </w:tabs>
        <w:spacing w:after="0" w:line="240" w:lineRule="auto"/>
        <w:jc w:val="center"/>
      </w:pPr>
    </w:p>
    <w:p w:rsidR="00CA40CF" w:rsidRDefault="00CA40CF" w:rsidP="00CA40CF">
      <w:pPr>
        <w:tabs>
          <w:tab w:val="center" w:pos="4677"/>
          <w:tab w:val="right" w:pos="9355"/>
        </w:tabs>
        <w:spacing w:after="0" w:line="240" w:lineRule="auto"/>
        <w:jc w:val="center"/>
      </w:pPr>
    </w:p>
    <w:p w:rsidR="00CA40CF" w:rsidRDefault="00CA40CF" w:rsidP="00CA40CF">
      <w:pPr>
        <w:tabs>
          <w:tab w:val="center" w:pos="4677"/>
          <w:tab w:val="right" w:pos="9355"/>
        </w:tabs>
        <w:spacing w:after="0" w:line="240" w:lineRule="auto"/>
        <w:jc w:val="center"/>
      </w:pPr>
    </w:p>
    <w:p w:rsidR="00CA40CF" w:rsidRDefault="00CA40CF" w:rsidP="00CA40CF">
      <w:pPr>
        <w:tabs>
          <w:tab w:val="center" w:pos="4677"/>
          <w:tab w:val="right" w:pos="9355"/>
        </w:tabs>
        <w:spacing w:after="0" w:line="240" w:lineRule="auto"/>
        <w:jc w:val="center"/>
      </w:pPr>
    </w:p>
    <w:p w:rsidR="00CA40CF" w:rsidRDefault="00CA40CF" w:rsidP="00CA40CF">
      <w:pPr>
        <w:tabs>
          <w:tab w:val="center" w:pos="4677"/>
          <w:tab w:val="right" w:pos="9355"/>
        </w:tabs>
        <w:spacing w:after="0" w:line="240" w:lineRule="auto"/>
        <w:jc w:val="center"/>
      </w:pPr>
    </w:p>
    <w:p w:rsidR="00CA40CF" w:rsidRDefault="00CA40CF" w:rsidP="00CA40CF">
      <w:pPr>
        <w:tabs>
          <w:tab w:val="center" w:pos="4677"/>
          <w:tab w:val="right" w:pos="9355"/>
        </w:tabs>
        <w:spacing w:after="0" w:line="240" w:lineRule="auto"/>
        <w:jc w:val="center"/>
      </w:pPr>
    </w:p>
    <w:p w:rsidR="00CA40CF" w:rsidRDefault="00CA40CF" w:rsidP="00CA40CF">
      <w:pPr>
        <w:tabs>
          <w:tab w:val="center" w:pos="4677"/>
          <w:tab w:val="right" w:pos="9355"/>
        </w:tabs>
        <w:spacing w:after="0" w:line="240" w:lineRule="auto"/>
        <w:jc w:val="center"/>
      </w:pPr>
    </w:p>
    <w:p w:rsidR="00CA40CF" w:rsidRDefault="00CA40CF" w:rsidP="00CA40CF">
      <w:pPr>
        <w:tabs>
          <w:tab w:val="center" w:pos="4677"/>
          <w:tab w:val="right" w:pos="9355"/>
        </w:tabs>
        <w:spacing w:after="0" w:line="240" w:lineRule="auto"/>
        <w:jc w:val="center"/>
      </w:pPr>
    </w:p>
    <w:p w:rsidR="00CA40CF" w:rsidRDefault="00CA40CF" w:rsidP="00CA40CF">
      <w:pPr>
        <w:tabs>
          <w:tab w:val="center" w:pos="4677"/>
          <w:tab w:val="right" w:pos="9355"/>
        </w:tabs>
        <w:spacing w:after="0" w:line="240" w:lineRule="auto"/>
        <w:jc w:val="center"/>
      </w:pPr>
    </w:p>
    <w:p w:rsidR="00CA40CF" w:rsidRDefault="00CA40CF" w:rsidP="00CA40CF">
      <w:pPr>
        <w:tabs>
          <w:tab w:val="center" w:pos="4677"/>
          <w:tab w:val="right" w:pos="9355"/>
        </w:tabs>
        <w:spacing w:after="0" w:line="240" w:lineRule="auto"/>
        <w:jc w:val="center"/>
      </w:pPr>
    </w:p>
    <w:p w:rsidR="00CA40CF" w:rsidRDefault="00CA40CF" w:rsidP="00CA40CF">
      <w:pPr>
        <w:tabs>
          <w:tab w:val="center" w:pos="4677"/>
          <w:tab w:val="right" w:pos="9355"/>
        </w:tabs>
        <w:spacing w:after="0" w:line="240" w:lineRule="auto"/>
        <w:jc w:val="center"/>
      </w:pPr>
    </w:p>
    <w:p w:rsidR="00CA40CF" w:rsidRDefault="00CA40CF" w:rsidP="00CA40CF">
      <w:pPr>
        <w:tabs>
          <w:tab w:val="center" w:pos="4677"/>
          <w:tab w:val="right" w:pos="9355"/>
        </w:tabs>
        <w:spacing w:after="0" w:line="240" w:lineRule="auto"/>
        <w:jc w:val="center"/>
      </w:pPr>
    </w:p>
    <w:p w:rsidR="00CA40CF" w:rsidRDefault="00CA40CF" w:rsidP="00D47098">
      <w:pPr>
        <w:tabs>
          <w:tab w:val="center" w:pos="4677"/>
          <w:tab w:val="right" w:pos="9355"/>
        </w:tabs>
        <w:spacing w:after="0" w:line="240" w:lineRule="auto"/>
      </w:pPr>
    </w:p>
    <w:p w:rsidR="00CA40CF" w:rsidRPr="00CA40CF" w:rsidRDefault="00CA40CF" w:rsidP="00CA40CF">
      <w:pPr>
        <w:widowControl w:val="0"/>
        <w:shd w:val="clear" w:color="auto" w:fill="FFFFFF"/>
        <w:tabs>
          <w:tab w:val="left" w:pos="984"/>
        </w:tabs>
        <w:autoSpaceDE w:val="0"/>
        <w:autoSpaceDN w:val="0"/>
        <w:adjustRightInd w:val="0"/>
        <w:spacing w:after="0" w:line="240" w:lineRule="auto"/>
        <w:ind w:left="567" w:right="298"/>
        <w:jc w:val="center"/>
        <w:rPr>
          <w:rFonts w:ascii="Times New Roman" w:eastAsia="Times New Roman" w:hAnsi="Times New Roman" w:cs="Times New Roman"/>
          <w:b/>
          <w:sz w:val="24"/>
          <w:szCs w:val="24"/>
          <w:lang w:eastAsia="ru-RU"/>
        </w:rPr>
      </w:pPr>
      <w:r w:rsidRPr="00CA40CF">
        <w:rPr>
          <w:rFonts w:ascii="Times New Roman" w:eastAsia="Times New Roman" w:hAnsi="Times New Roman" w:cs="Times New Roman"/>
          <w:b/>
          <w:sz w:val="24"/>
          <w:szCs w:val="24"/>
          <w:lang w:eastAsia="ru-RU"/>
        </w:rPr>
        <w:lastRenderedPageBreak/>
        <w:t>1. ОБЩИЕ ПОЛОЖЕНИЯ</w:t>
      </w:r>
    </w:p>
    <w:p w:rsidR="00CA40CF" w:rsidRPr="00CA40CF" w:rsidRDefault="00CA40CF" w:rsidP="00CA40CF">
      <w:pPr>
        <w:widowControl w:val="0"/>
        <w:shd w:val="clear" w:color="auto" w:fill="FFFFFF"/>
        <w:tabs>
          <w:tab w:val="left" w:pos="984"/>
        </w:tabs>
        <w:autoSpaceDE w:val="0"/>
        <w:autoSpaceDN w:val="0"/>
        <w:adjustRightInd w:val="0"/>
        <w:spacing w:after="0" w:line="240" w:lineRule="auto"/>
        <w:ind w:left="567" w:right="298"/>
        <w:jc w:val="center"/>
        <w:rPr>
          <w:rFonts w:ascii="Times New Roman" w:eastAsia="Times New Roman" w:hAnsi="Times New Roman" w:cs="Times New Roman"/>
          <w:b/>
          <w:sz w:val="24"/>
          <w:szCs w:val="24"/>
          <w:lang w:eastAsia="ru-RU"/>
        </w:rPr>
      </w:pPr>
    </w:p>
    <w:p w:rsidR="00CA40CF" w:rsidRPr="00CA40CF" w:rsidRDefault="00CA40CF" w:rsidP="00CA40CF">
      <w:pPr>
        <w:widowControl w:val="0"/>
        <w:shd w:val="clear" w:color="auto" w:fill="FFFFFF"/>
        <w:tabs>
          <w:tab w:val="left" w:pos="984"/>
        </w:tabs>
        <w:autoSpaceDE w:val="0"/>
        <w:autoSpaceDN w:val="0"/>
        <w:adjustRightInd w:val="0"/>
        <w:spacing w:after="0" w:line="276" w:lineRule="auto"/>
        <w:ind w:left="567" w:right="298"/>
        <w:jc w:val="both"/>
        <w:rPr>
          <w:rFonts w:ascii="Times New Roman" w:eastAsia="Times New Roman" w:hAnsi="Times New Roman" w:cs="Times New Roman"/>
          <w:b/>
          <w:sz w:val="24"/>
          <w:szCs w:val="24"/>
          <w:lang w:eastAsia="ru-RU"/>
        </w:rPr>
      </w:pPr>
      <w:proofErr w:type="gramStart"/>
      <w:r w:rsidRPr="00CA40CF">
        <w:rPr>
          <w:rFonts w:ascii="Times New Roman" w:eastAsia="Times New Roman" w:hAnsi="Times New Roman" w:cs="Times New Roman"/>
          <w:sz w:val="24"/>
          <w:szCs w:val="24"/>
          <w:lang w:eastAsia="ru-RU"/>
        </w:rPr>
        <w:t>1.1.Настоящее Положение о предмет</w:t>
      </w:r>
      <w:r w:rsidR="00F245EB">
        <w:rPr>
          <w:rFonts w:ascii="Times New Roman" w:eastAsia="Times New Roman" w:hAnsi="Times New Roman" w:cs="Times New Roman"/>
          <w:sz w:val="24"/>
          <w:szCs w:val="24"/>
          <w:lang w:eastAsia="ru-RU"/>
        </w:rPr>
        <w:t>но-цикловой</w:t>
      </w:r>
      <w:r w:rsidRPr="00CA40CF">
        <w:rPr>
          <w:rFonts w:ascii="Times New Roman" w:eastAsia="Times New Roman" w:hAnsi="Times New Roman" w:cs="Times New Roman"/>
          <w:sz w:val="24"/>
          <w:szCs w:val="24"/>
          <w:lang w:eastAsia="ru-RU"/>
        </w:rPr>
        <w:t xml:space="preserve"> комиссии ГАПОУ «Казанский строительный колледж» (далее – Положение) разработано на основе </w:t>
      </w:r>
      <w:r w:rsidRPr="00CA40CF">
        <w:rPr>
          <w:rFonts w:ascii="Times New Roman" w:eastAsia="Times New Roman" w:hAnsi="Times New Roman" w:cs="Times New Roman"/>
          <w:sz w:val="24"/>
          <w:szCs w:val="24"/>
          <w:lang w:eastAsia="ru-RU"/>
        </w:rPr>
        <w:tab/>
        <w:t xml:space="preserve">Федерального закона от 29.12.2013г. №273 – ФЗ «Об образовании в Российской Федерации», Приказа </w:t>
      </w:r>
      <w:proofErr w:type="spellStart"/>
      <w:r w:rsidRPr="00CA40CF">
        <w:rPr>
          <w:rFonts w:ascii="Times New Roman" w:eastAsia="Times New Roman" w:hAnsi="Times New Roman" w:cs="Times New Roman"/>
          <w:sz w:val="24"/>
          <w:szCs w:val="24"/>
          <w:lang w:eastAsia="ru-RU"/>
        </w:rPr>
        <w:t>Минобрнауки</w:t>
      </w:r>
      <w:proofErr w:type="spellEnd"/>
      <w:r w:rsidRPr="00CA40CF">
        <w:rPr>
          <w:rFonts w:ascii="Times New Roman" w:eastAsia="Times New Roman" w:hAnsi="Times New Roman" w:cs="Times New Roman"/>
          <w:sz w:val="24"/>
          <w:szCs w:val="24"/>
          <w:lang w:eastAsia="ru-RU"/>
        </w:rPr>
        <w:t xml:space="preserve"> РФ от 14 .06.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Приказа </w:t>
      </w:r>
      <w:proofErr w:type="spellStart"/>
      <w:r w:rsidRPr="00CA40CF">
        <w:rPr>
          <w:rFonts w:ascii="Times New Roman" w:eastAsia="Times New Roman" w:hAnsi="Times New Roman" w:cs="Times New Roman"/>
          <w:sz w:val="24"/>
          <w:szCs w:val="24"/>
          <w:lang w:eastAsia="ru-RU"/>
        </w:rPr>
        <w:t>Минобрнауки</w:t>
      </w:r>
      <w:proofErr w:type="spellEnd"/>
      <w:r w:rsidRPr="00CA40CF">
        <w:rPr>
          <w:rFonts w:ascii="Times New Roman" w:eastAsia="Times New Roman" w:hAnsi="Times New Roman" w:cs="Times New Roman"/>
          <w:sz w:val="24"/>
          <w:szCs w:val="24"/>
          <w:lang w:eastAsia="ru-RU"/>
        </w:rPr>
        <w:t xml:space="preserve"> РФ от 18.04.2013г. №291 «Об утверждении Положения</w:t>
      </w:r>
      <w:proofErr w:type="gramEnd"/>
      <w:r w:rsidRPr="00CA40CF">
        <w:rPr>
          <w:rFonts w:ascii="Times New Roman" w:eastAsia="Times New Roman" w:hAnsi="Times New Roman" w:cs="Times New Roman"/>
          <w:sz w:val="24"/>
          <w:szCs w:val="24"/>
          <w:lang w:eastAsia="ru-RU"/>
        </w:rPr>
        <w:t xml:space="preserve"> о практике обучающихся, осваивающих основные профессиональные образовательные программы среднего профессионального образования», Устава ГАПОУ «Казанский строительный колледж», иных локальных нормативных актов колледжа.</w:t>
      </w:r>
    </w:p>
    <w:p w:rsidR="00CA40CF" w:rsidRPr="00CA40CF" w:rsidRDefault="00F245EB" w:rsidP="00CA40CF">
      <w:pPr>
        <w:spacing w:after="0" w:line="276" w:lineRule="auto"/>
        <w:ind w:left="567" w:right="298"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Предметно-цикловая</w:t>
      </w:r>
      <w:r w:rsidR="00CA40CF" w:rsidRPr="00CA40CF">
        <w:rPr>
          <w:rFonts w:ascii="Times New Roman" w:eastAsia="Times New Roman" w:hAnsi="Times New Roman" w:cs="Times New Roman"/>
          <w:sz w:val="24"/>
          <w:szCs w:val="24"/>
          <w:lang w:eastAsia="ru-RU"/>
        </w:rPr>
        <w:t xml:space="preserve"> комиссия-объединение преподавателей нескольких родственных учебных дисциплин и профессиональных модулей.</w:t>
      </w:r>
      <w:r>
        <w:rPr>
          <w:rFonts w:ascii="Times New Roman" w:eastAsia="Times New Roman" w:hAnsi="Times New Roman" w:cs="Times New Roman"/>
          <w:sz w:val="24"/>
          <w:szCs w:val="24"/>
          <w:lang w:eastAsia="ru-RU"/>
        </w:rPr>
        <w:t xml:space="preserve"> Предметн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цикловые</w:t>
      </w:r>
      <w:r w:rsidR="00CA40CF" w:rsidRPr="00CA40CF">
        <w:rPr>
          <w:rFonts w:ascii="Times New Roman" w:eastAsia="Times New Roman" w:hAnsi="Times New Roman" w:cs="Times New Roman"/>
          <w:sz w:val="24"/>
          <w:szCs w:val="24"/>
          <w:lang w:eastAsia="ru-RU"/>
        </w:rPr>
        <w:t xml:space="preserve"> комиссии создаются в целях методического обеспечения учебных дисциплин и профессиональных модулей Федеральных государственных образовательных стандартов среднего профессионального образования, реализуемых колледжем, оказания помощи преподавателям в обеспечении выполнения государственных требований к минимуму содержания и уровню подготовки выпускников по специальностям среднего профессионального образования, совершенствования профессионального уровня педагогических работников, внедрения новых педагогических технологий, направленных на улучшение качества подготовки специалистов со средним профессиональным образованием, их конкурентоспособности на внутреннем и международном рынках труда.</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p>
    <w:p w:rsidR="00CA40CF" w:rsidRPr="00CA40CF" w:rsidRDefault="00CA40CF" w:rsidP="00CA40CF">
      <w:pPr>
        <w:spacing w:after="0" w:line="276" w:lineRule="auto"/>
        <w:ind w:left="567" w:right="298"/>
        <w:contextualSpacing/>
        <w:jc w:val="center"/>
        <w:rPr>
          <w:rFonts w:ascii="Times New Roman" w:eastAsia="Times New Roman" w:hAnsi="Times New Roman" w:cs="Times New Roman"/>
          <w:b/>
          <w:sz w:val="24"/>
          <w:szCs w:val="24"/>
          <w:lang w:eastAsia="ru-RU"/>
        </w:rPr>
      </w:pPr>
      <w:r w:rsidRPr="00CA40CF">
        <w:rPr>
          <w:rFonts w:ascii="Times New Roman" w:eastAsia="Times New Roman" w:hAnsi="Times New Roman" w:cs="Times New Roman"/>
          <w:b/>
          <w:sz w:val="24"/>
          <w:szCs w:val="24"/>
          <w:lang w:eastAsia="ru-RU"/>
        </w:rPr>
        <w:t>2. ПЛАНИРОВАНИЕ РАБОТЫ ПЦК</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2.1. П</w:t>
      </w:r>
      <w:r w:rsidR="00F245EB">
        <w:rPr>
          <w:rFonts w:ascii="Times New Roman" w:eastAsia="Times New Roman" w:hAnsi="Times New Roman" w:cs="Times New Roman"/>
          <w:sz w:val="24"/>
          <w:szCs w:val="24"/>
          <w:lang w:eastAsia="ru-RU"/>
        </w:rPr>
        <w:t>ланы работы предметн</w:t>
      </w:r>
      <w:proofErr w:type="gramStart"/>
      <w:r w:rsidR="00F245EB">
        <w:rPr>
          <w:rFonts w:ascii="Times New Roman" w:eastAsia="Times New Roman" w:hAnsi="Times New Roman" w:cs="Times New Roman"/>
          <w:sz w:val="24"/>
          <w:szCs w:val="24"/>
          <w:lang w:eastAsia="ru-RU"/>
        </w:rPr>
        <w:t>о-</w:t>
      </w:r>
      <w:proofErr w:type="gramEnd"/>
      <w:r w:rsidRPr="00CA40CF">
        <w:rPr>
          <w:rFonts w:ascii="Times New Roman" w:eastAsia="Times New Roman" w:hAnsi="Times New Roman" w:cs="Times New Roman"/>
          <w:sz w:val="24"/>
          <w:szCs w:val="24"/>
          <w:lang w:eastAsia="ru-RU"/>
        </w:rPr>
        <w:t xml:space="preserve"> цикловых комиссий составляются на учебный год не позднее 15 сентября. Разработанный план обсуждается на </w:t>
      </w:r>
      <w:r w:rsidR="00F245EB">
        <w:rPr>
          <w:rFonts w:ascii="Times New Roman" w:eastAsia="Times New Roman" w:hAnsi="Times New Roman" w:cs="Times New Roman"/>
          <w:sz w:val="24"/>
          <w:szCs w:val="24"/>
          <w:lang w:eastAsia="ru-RU"/>
        </w:rPr>
        <w:t>заседании предметн</w:t>
      </w:r>
      <w:proofErr w:type="gramStart"/>
      <w:r w:rsidR="00F245EB">
        <w:rPr>
          <w:rFonts w:ascii="Times New Roman" w:eastAsia="Times New Roman" w:hAnsi="Times New Roman" w:cs="Times New Roman"/>
          <w:sz w:val="24"/>
          <w:szCs w:val="24"/>
          <w:lang w:eastAsia="ru-RU"/>
        </w:rPr>
        <w:t>о-</w:t>
      </w:r>
      <w:proofErr w:type="gramEnd"/>
      <w:r w:rsidRPr="00CA40CF">
        <w:rPr>
          <w:rFonts w:ascii="Times New Roman" w:eastAsia="Times New Roman" w:hAnsi="Times New Roman" w:cs="Times New Roman"/>
          <w:sz w:val="24"/>
          <w:szCs w:val="24"/>
          <w:lang w:eastAsia="ru-RU"/>
        </w:rPr>
        <w:t xml:space="preserve"> цикловой комиссии и утверждается  директором колледжа.</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2.2. П</w:t>
      </w:r>
      <w:r w:rsidR="00F245EB">
        <w:rPr>
          <w:rFonts w:ascii="Times New Roman" w:eastAsia="Times New Roman" w:hAnsi="Times New Roman" w:cs="Times New Roman"/>
          <w:sz w:val="24"/>
          <w:szCs w:val="24"/>
          <w:lang w:eastAsia="ru-RU"/>
        </w:rPr>
        <w:t>лан работы предметн</w:t>
      </w:r>
      <w:proofErr w:type="gramStart"/>
      <w:r w:rsidR="00F245EB">
        <w:rPr>
          <w:rFonts w:ascii="Times New Roman" w:eastAsia="Times New Roman" w:hAnsi="Times New Roman" w:cs="Times New Roman"/>
          <w:sz w:val="24"/>
          <w:szCs w:val="24"/>
          <w:lang w:eastAsia="ru-RU"/>
        </w:rPr>
        <w:t>о-</w:t>
      </w:r>
      <w:proofErr w:type="gramEnd"/>
      <w:r w:rsidR="00F245EB">
        <w:rPr>
          <w:rFonts w:ascii="Times New Roman" w:eastAsia="Times New Roman" w:hAnsi="Times New Roman" w:cs="Times New Roman"/>
          <w:sz w:val="24"/>
          <w:szCs w:val="24"/>
          <w:lang w:eastAsia="ru-RU"/>
        </w:rPr>
        <w:t xml:space="preserve"> цикловой</w:t>
      </w:r>
      <w:r w:rsidRPr="00CA40CF">
        <w:rPr>
          <w:rFonts w:ascii="Times New Roman" w:eastAsia="Times New Roman" w:hAnsi="Times New Roman" w:cs="Times New Roman"/>
          <w:sz w:val="24"/>
          <w:szCs w:val="24"/>
          <w:lang w:eastAsia="ru-RU"/>
        </w:rPr>
        <w:t xml:space="preserve"> комиссии разрабатывается, исходя из общих учебно- методических и воспитательных задач колледжа.</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2.3. При разработке плана необходимо учесть:</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решение педсоветов;</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предложения и пожелания преподавателей;</w:t>
      </w:r>
    </w:p>
    <w:p w:rsidR="00CA40CF" w:rsidRPr="00CA40CF" w:rsidRDefault="00CA40CF" w:rsidP="00EF4240">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-методическую, научно-исследовательскую и экспериментальную работу преподавателя;</w:t>
      </w:r>
    </w:p>
    <w:p w:rsidR="00F245EB" w:rsidRDefault="00CA40CF" w:rsidP="00EF4240">
      <w:pPr>
        <w:spacing w:after="0"/>
        <w:ind w:left="567" w:right="298" w:firstLine="567"/>
        <w:jc w:val="both"/>
        <w:rPr>
          <w:rFonts w:ascii="Times New Roman" w:eastAsia="Times New Roman" w:hAnsi="Times New Roman" w:cs="Times New Roman"/>
          <w:b/>
          <w:sz w:val="24"/>
          <w:szCs w:val="24"/>
          <w:lang w:eastAsia="ru-RU"/>
        </w:rPr>
      </w:pPr>
      <w:r w:rsidRPr="00CA40CF">
        <w:rPr>
          <w:rFonts w:ascii="Times New Roman" w:eastAsia="Times New Roman" w:hAnsi="Times New Roman" w:cs="Times New Roman"/>
          <w:sz w:val="24"/>
          <w:szCs w:val="24"/>
          <w:lang w:eastAsia="ru-RU"/>
        </w:rPr>
        <w:t>2.4. Подготовленный председателем комиссии проект плана целесообразно до его обсуждения на заседании комиссии раздать преподавателям-членам комиссии для ознакомления.</w:t>
      </w:r>
      <w:r w:rsidRPr="00CA40CF">
        <w:rPr>
          <w:rFonts w:ascii="Times New Roman" w:eastAsia="Times New Roman" w:hAnsi="Times New Roman" w:cs="Times New Roman"/>
          <w:b/>
          <w:sz w:val="24"/>
          <w:szCs w:val="24"/>
          <w:lang w:eastAsia="ru-RU"/>
        </w:rPr>
        <w:t xml:space="preserve"> </w:t>
      </w:r>
    </w:p>
    <w:p w:rsidR="00EF4240" w:rsidRDefault="00EF4240" w:rsidP="00EF4240">
      <w:pPr>
        <w:spacing w:after="0"/>
        <w:ind w:left="567" w:right="298" w:firstLine="567"/>
        <w:jc w:val="both"/>
        <w:rPr>
          <w:rFonts w:ascii="Times New Roman" w:eastAsia="Times New Roman" w:hAnsi="Times New Roman" w:cs="Times New Roman"/>
          <w:b/>
          <w:sz w:val="24"/>
          <w:szCs w:val="24"/>
          <w:lang w:eastAsia="ru-RU"/>
        </w:rPr>
      </w:pPr>
    </w:p>
    <w:p w:rsidR="00CA40CF" w:rsidRPr="00CA40CF" w:rsidRDefault="00EF4240" w:rsidP="00EF4240">
      <w:pPr>
        <w:spacing w:after="0"/>
        <w:ind w:left="567" w:right="298"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A40CF" w:rsidRPr="00CA40CF">
        <w:rPr>
          <w:rFonts w:ascii="Times New Roman" w:eastAsia="Times New Roman" w:hAnsi="Times New Roman" w:cs="Times New Roman"/>
          <w:b/>
          <w:sz w:val="24"/>
          <w:szCs w:val="24"/>
          <w:lang w:eastAsia="ru-RU"/>
        </w:rPr>
        <w:t>3.  ОСНОВНЫЕ НАПРАВЛЕНИЯ РАБОТЫ ПЦК</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b/>
          <w:sz w:val="24"/>
          <w:szCs w:val="24"/>
          <w:lang w:eastAsia="ru-RU"/>
        </w:rPr>
        <w:t xml:space="preserve">        3.1.</w:t>
      </w:r>
      <w:r w:rsidRPr="00CA40CF">
        <w:rPr>
          <w:rFonts w:ascii="Times New Roman" w:eastAsia="Times New Roman" w:hAnsi="Times New Roman" w:cs="Times New Roman"/>
          <w:sz w:val="24"/>
          <w:szCs w:val="24"/>
          <w:lang w:eastAsia="ru-RU"/>
        </w:rPr>
        <w:t xml:space="preserve"> Организационно-учебная работа</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3.1.1. Разработка (по поручению дирекции учебного заведения) проектов учебных планов по специальностям;</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lastRenderedPageBreak/>
        <w:t>3.1.2.  Рассмотрение, обсуждение примерных программ и разработка рабочих программ в соответствии с требованиями ФГОС СПО;</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3.1.3.  Обсуждение на заседаниях комиссии:</w:t>
      </w:r>
    </w:p>
    <w:p w:rsidR="00CA40CF" w:rsidRPr="00CA40CF" w:rsidRDefault="00CA40CF" w:rsidP="00CA40CF">
      <w:pPr>
        <w:widowControl w:val="0"/>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Проекта плана работы предметной комиссии;</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Плана работы учебных кабинетов и лабораторий;</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Календарно-тематических планов преподавателей;</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Повышение квалификации и стажировка преподавателей;</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Перечень экзаменационных вопросов и билетов, тем курсовых и дипломных проектов;</w:t>
      </w:r>
    </w:p>
    <w:p w:rsidR="00CA40CF" w:rsidRPr="00CA40CF" w:rsidRDefault="00CA40CF" w:rsidP="00EF4240">
      <w:pPr>
        <w:spacing w:after="0" w:line="276" w:lineRule="auto"/>
        <w:ind w:left="567" w:right="298" w:firstLine="426"/>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Состояния учебных кабинетов и лабораторий, хода выполнения календарн</w:t>
      </w:r>
      <w:proofErr w:type="gramStart"/>
      <w:r w:rsidRPr="00CA40CF">
        <w:rPr>
          <w:rFonts w:ascii="Times New Roman" w:eastAsia="Times New Roman" w:hAnsi="Times New Roman" w:cs="Times New Roman"/>
          <w:sz w:val="24"/>
          <w:szCs w:val="24"/>
          <w:lang w:eastAsia="ru-RU"/>
        </w:rPr>
        <w:t>о-</w:t>
      </w:r>
      <w:proofErr w:type="gramEnd"/>
      <w:r w:rsidRPr="00CA40CF">
        <w:rPr>
          <w:rFonts w:ascii="Times New Roman" w:eastAsia="Times New Roman" w:hAnsi="Times New Roman" w:cs="Times New Roman"/>
          <w:sz w:val="24"/>
          <w:szCs w:val="24"/>
          <w:lang w:eastAsia="ru-RU"/>
        </w:rPr>
        <w:t xml:space="preserve"> тематических планов преподавателей;</w:t>
      </w:r>
    </w:p>
    <w:p w:rsidR="00CA40CF" w:rsidRPr="00CA40CF" w:rsidRDefault="00CA40CF" w:rsidP="00EF4240">
      <w:pPr>
        <w:spacing w:after="0" w:line="276" w:lineRule="auto"/>
        <w:ind w:left="567" w:right="298" w:firstLine="426"/>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Анализа успеваемости студентов по дисциплинам в соответствии с мониторингом качества обучения;</w:t>
      </w:r>
    </w:p>
    <w:p w:rsidR="00CA40CF" w:rsidRPr="00CA40CF" w:rsidRDefault="00CA40CF" w:rsidP="00EF4240">
      <w:pPr>
        <w:spacing w:after="0" w:line="276" w:lineRule="auto"/>
        <w:ind w:left="567" w:right="298" w:firstLine="426"/>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Заявок по обеспечению учебными пособиями;</w:t>
      </w:r>
    </w:p>
    <w:p w:rsidR="00CA40CF" w:rsidRPr="00CA40CF" w:rsidRDefault="00CA40CF" w:rsidP="00EF4240">
      <w:pPr>
        <w:spacing w:after="0" w:line="276" w:lineRule="auto"/>
        <w:ind w:left="567" w:right="298" w:firstLine="426"/>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Отчетов преподавателей по методической и научно-экспериментальной работе;</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3.1.4.  Работа по профориентации;</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3.1.5.  Пополнение материальной базы и составление текущих отчетов;</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3.1.6.  Рассмотрение вопросов воспитательной работы;</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3.1.7.  Утверждение тематики индивидуальных заданий студентам, находящимся на производственной практике.</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b/>
          <w:sz w:val="24"/>
          <w:szCs w:val="24"/>
          <w:lang w:eastAsia="ru-RU"/>
        </w:rPr>
        <w:t xml:space="preserve">             3.2.</w:t>
      </w:r>
      <w:r w:rsidRPr="00CA40CF">
        <w:rPr>
          <w:rFonts w:ascii="Times New Roman" w:eastAsia="Times New Roman" w:hAnsi="Times New Roman" w:cs="Times New Roman"/>
          <w:sz w:val="24"/>
          <w:szCs w:val="24"/>
          <w:lang w:eastAsia="ru-RU"/>
        </w:rPr>
        <w:t xml:space="preserve"> Методическая, научно-исследовательская, экспериментальная работа;</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3.2.1. Обмен опытом работы в области методики преподавания. Обобщение передового опыта отдельных преподавателей;</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3.2.2. Совершенствование методики преподавания, использования наглядных пособий и технических средств, методики проведения лабораторных и практических работ, методик контроля знаний, умений и навыков студентов;</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3.2.3. Осуществление анализа и контроля мониторинга качества учебно-методического обеспечения дисциплин комиссии и специальности в целом;</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3.2.4.  Вопросы воспитания студентов в процессе учебных занятий;</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3.2.5.  Пути активизации познавательной деятельности студентов на уроках;</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3.2.6.  Обзор новейшей учебно-методической литературы;</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3.2.7.  Анализ организации самостоятельной работы студентов;</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xml:space="preserve">3.2.8.  Организация </w:t>
      </w:r>
      <w:proofErr w:type="spellStart"/>
      <w:r w:rsidRPr="00CA40CF">
        <w:rPr>
          <w:rFonts w:ascii="Times New Roman" w:eastAsia="Times New Roman" w:hAnsi="Times New Roman" w:cs="Times New Roman"/>
          <w:sz w:val="24"/>
          <w:szCs w:val="24"/>
          <w:lang w:eastAsia="ru-RU"/>
        </w:rPr>
        <w:t>взаимопосещений</w:t>
      </w:r>
      <w:proofErr w:type="spellEnd"/>
      <w:r w:rsidRPr="00CA40CF">
        <w:rPr>
          <w:rFonts w:ascii="Times New Roman" w:eastAsia="Times New Roman" w:hAnsi="Times New Roman" w:cs="Times New Roman"/>
          <w:sz w:val="24"/>
          <w:szCs w:val="24"/>
          <w:lang w:eastAsia="ru-RU"/>
        </w:rPr>
        <w:t xml:space="preserve"> и контроля занятий преподавателей;</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3.2.9.  Планирование и обсуждение методических разработок и др.</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3.2.10.  Подготовка и обсуждение докладов на психолого-педагогические и учебно-методические темы;</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b/>
          <w:sz w:val="24"/>
          <w:szCs w:val="24"/>
          <w:lang w:eastAsia="ru-RU"/>
        </w:rPr>
        <w:t xml:space="preserve">             3.3.</w:t>
      </w:r>
      <w:r w:rsidRPr="00CA40CF">
        <w:rPr>
          <w:rFonts w:ascii="Times New Roman" w:eastAsia="Times New Roman" w:hAnsi="Times New Roman" w:cs="Times New Roman"/>
          <w:sz w:val="24"/>
          <w:szCs w:val="24"/>
          <w:lang w:eastAsia="ru-RU"/>
        </w:rPr>
        <w:t xml:space="preserve">  Работа по повышению педагогического уровня и специальной подготовки преподавателей;</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xml:space="preserve">3.3.1.  Обсуждение </w:t>
      </w:r>
      <w:proofErr w:type="gramStart"/>
      <w:r w:rsidRPr="00CA40CF">
        <w:rPr>
          <w:rFonts w:ascii="Times New Roman" w:eastAsia="Times New Roman" w:hAnsi="Times New Roman" w:cs="Times New Roman"/>
          <w:sz w:val="24"/>
          <w:szCs w:val="24"/>
          <w:lang w:eastAsia="ru-RU"/>
        </w:rPr>
        <w:t>хода выполнения планов повышения квалификации</w:t>
      </w:r>
      <w:proofErr w:type="gramEnd"/>
      <w:r w:rsidRPr="00CA40CF">
        <w:rPr>
          <w:rFonts w:ascii="Times New Roman" w:eastAsia="Times New Roman" w:hAnsi="Times New Roman" w:cs="Times New Roman"/>
          <w:sz w:val="24"/>
          <w:szCs w:val="24"/>
          <w:lang w:eastAsia="ru-RU"/>
        </w:rPr>
        <w:t xml:space="preserve"> и стажировок; </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3.3.2.  Написание докладов по проблемам методики, педагогики, психологии, качества подготовки специалистов;</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3.3.3.  Разработка учебных пособий, методических рекомендаций, рабочих программ и другой методической литературы;</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lastRenderedPageBreak/>
        <w:t>3.3.4  Участие преподавателей в работе республиканских методических объединений и информирование коллег о рассматриваемых вопросах;</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3.3.5.  Обсуждение по материалам прочитанного учебного пособия, прослушанной лекции;</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3.3.6.  Связь с соответствующими кафедрами ВУЗов, консультации и стажировка на кафедрах;</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3.3.7.  Создание творческих групп в комиссии для работы по отдельным проблемам.</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b/>
          <w:sz w:val="24"/>
          <w:szCs w:val="24"/>
          <w:lang w:eastAsia="ru-RU"/>
        </w:rPr>
        <w:t xml:space="preserve">            3.4.</w:t>
      </w:r>
      <w:r w:rsidRPr="00CA40CF">
        <w:rPr>
          <w:rFonts w:ascii="Times New Roman" w:eastAsia="Times New Roman" w:hAnsi="Times New Roman" w:cs="Times New Roman"/>
          <w:sz w:val="24"/>
          <w:szCs w:val="24"/>
          <w:lang w:eastAsia="ru-RU"/>
        </w:rPr>
        <w:t xml:space="preserve"> Работа с молодыми преподавателями</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Работа председателя комиссии с молодыми преподавателями ведется поэтапно:</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3.4.1. Ознакомление с традициями и методикой работы комиссии;</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3.4.2. Работа над календарным планом, индивидуальным планом повышения квалификации, планом урока, ведением учебного журнала;</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3.4.3. Работа над методикой урока: разбор структуры урока, выбор целей, педагогических приемов и методов;</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3.4.4. Первоначальное посещение урока с разрешения преподавателя;</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3.4.5. Составление задания преподавателю на основании анализа его урока;</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3.4.6. Контроль выполнения выданного задания и составление нового;</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xml:space="preserve">3.4.7. Организация посещений молодыми преподавателями уроков (с целью изучения педагогического опыта); </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3.4.8. Ознакомление преподавателя с методами проведения анализа урока, опытом других преподавателей; рекомендации молодому преподавателю по извлечению полезных для него выводов из результатов анализа уроков своих коллег;</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3.4.9. Приглашение преподавателя на свои уроки с целью ознакомления его с новыми элементами методики;</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3.4.10. Выяснение результатов усвоения преподавателем, посетившим урок, тех или иных элементов методики для применения в своей практике;</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xml:space="preserve">3.4.11. Осуществление постоянного </w:t>
      </w:r>
      <w:proofErr w:type="gramStart"/>
      <w:r w:rsidRPr="00CA40CF">
        <w:rPr>
          <w:rFonts w:ascii="Times New Roman" w:eastAsia="Times New Roman" w:hAnsi="Times New Roman" w:cs="Times New Roman"/>
          <w:sz w:val="24"/>
          <w:szCs w:val="24"/>
          <w:lang w:eastAsia="ru-RU"/>
        </w:rPr>
        <w:t>контроля за</w:t>
      </w:r>
      <w:proofErr w:type="gramEnd"/>
      <w:r w:rsidRPr="00CA40CF">
        <w:rPr>
          <w:rFonts w:ascii="Times New Roman" w:eastAsia="Times New Roman" w:hAnsi="Times New Roman" w:cs="Times New Roman"/>
          <w:sz w:val="24"/>
          <w:szCs w:val="24"/>
          <w:lang w:eastAsia="ru-RU"/>
        </w:rPr>
        <w:t xml:space="preserve"> работой преподавателя и оказание ему помощи в решении различных вопросов;</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xml:space="preserve">3.4.12. Руководство работой преподавателя по составлению методических докладов и разработок; </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xml:space="preserve">3.4.13. Осуществление постоянного </w:t>
      </w:r>
      <w:proofErr w:type="gramStart"/>
      <w:r w:rsidRPr="00CA40CF">
        <w:rPr>
          <w:rFonts w:ascii="Times New Roman" w:eastAsia="Times New Roman" w:hAnsi="Times New Roman" w:cs="Times New Roman"/>
          <w:sz w:val="24"/>
          <w:szCs w:val="24"/>
          <w:lang w:eastAsia="ru-RU"/>
        </w:rPr>
        <w:t>контроля за</w:t>
      </w:r>
      <w:proofErr w:type="gramEnd"/>
      <w:r w:rsidRPr="00CA40CF">
        <w:rPr>
          <w:rFonts w:ascii="Times New Roman" w:eastAsia="Times New Roman" w:hAnsi="Times New Roman" w:cs="Times New Roman"/>
          <w:sz w:val="24"/>
          <w:szCs w:val="24"/>
          <w:lang w:eastAsia="ru-RU"/>
        </w:rPr>
        <w:t xml:space="preserve"> работой преподавателя и оказание ему помощи в решении различных вопросов;</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xml:space="preserve">3.4.14. Организация </w:t>
      </w:r>
      <w:proofErr w:type="spellStart"/>
      <w:r w:rsidRPr="00CA40CF">
        <w:rPr>
          <w:rFonts w:ascii="Times New Roman" w:eastAsia="Times New Roman" w:hAnsi="Times New Roman" w:cs="Times New Roman"/>
          <w:sz w:val="24"/>
          <w:szCs w:val="24"/>
          <w:lang w:eastAsia="ru-RU"/>
        </w:rPr>
        <w:t>взаимопосещений</w:t>
      </w:r>
      <w:proofErr w:type="spellEnd"/>
      <w:r w:rsidRPr="00CA40CF">
        <w:rPr>
          <w:rFonts w:ascii="Times New Roman" w:eastAsia="Times New Roman" w:hAnsi="Times New Roman" w:cs="Times New Roman"/>
          <w:sz w:val="24"/>
          <w:szCs w:val="24"/>
          <w:lang w:eastAsia="ru-RU"/>
        </w:rPr>
        <w:t xml:space="preserve"> уроков преподавателями, поступившими в один год на работу;</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3.4.15. Проведение открытых уроков.</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b/>
          <w:sz w:val="24"/>
          <w:szCs w:val="24"/>
          <w:lang w:eastAsia="ru-RU"/>
        </w:rPr>
        <w:t xml:space="preserve">            3.5</w:t>
      </w:r>
      <w:r w:rsidRPr="00CA40CF">
        <w:rPr>
          <w:rFonts w:ascii="Times New Roman" w:eastAsia="Times New Roman" w:hAnsi="Times New Roman" w:cs="Times New Roman"/>
          <w:sz w:val="24"/>
          <w:szCs w:val="24"/>
          <w:lang w:eastAsia="ru-RU"/>
        </w:rPr>
        <w:t>. Внеклассная работа со студентами</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3.5.1. Проведение конкурсов творческих работ студентов, олимпиад, тематических вечеров, диспутов и т.д.</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3.5.2  Проведение студенческих конференций по дисциплинам и технических конференций;</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3.5.3. Выпуск информационных листов, бюллетеней по дисциплинам, стенных газет;</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3.5.4. Работа по профориентации</w:t>
      </w:r>
    </w:p>
    <w:p w:rsidR="00CA40CF" w:rsidRPr="00CA40CF" w:rsidRDefault="00CA40CF" w:rsidP="00CA40CF">
      <w:pPr>
        <w:spacing w:after="0" w:line="276" w:lineRule="auto"/>
        <w:ind w:left="567" w:right="298" w:firstLine="567"/>
        <w:jc w:val="center"/>
        <w:rPr>
          <w:rFonts w:ascii="Times New Roman" w:eastAsia="Times New Roman" w:hAnsi="Times New Roman" w:cs="Times New Roman"/>
          <w:b/>
          <w:sz w:val="24"/>
          <w:szCs w:val="24"/>
          <w:lang w:eastAsia="ru-RU"/>
        </w:rPr>
      </w:pPr>
    </w:p>
    <w:p w:rsidR="00CA40CF" w:rsidRPr="00CA40CF" w:rsidRDefault="00CA40CF" w:rsidP="00CA40CF">
      <w:pPr>
        <w:spacing w:after="0" w:line="276" w:lineRule="auto"/>
        <w:ind w:left="567" w:right="298" w:firstLine="567"/>
        <w:jc w:val="center"/>
        <w:rPr>
          <w:rFonts w:ascii="Times New Roman" w:eastAsia="Times New Roman" w:hAnsi="Times New Roman" w:cs="Times New Roman"/>
          <w:b/>
          <w:sz w:val="24"/>
          <w:szCs w:val="24"/>
          <w:lang w:eastAsia="ru-RU"/>
        </w:rPr>
      </w:pPr>
      <w:r w:rsidRPr="00CA40CF">
        <w:rPr>
          <w:rFonts w:ascii="Times New Roman" w:eastAsia="Times New Roman" w:hAnsi="Times New Roman" w:cs="Times New Roman"/>
          <w:b/>
          <w:sz w:val="24"/>
          <w:szCs w:val="24"/>
          <w:lang w:eastAsia="ru-RU"/>
        </w:rPr>
        <w:t>4. Подготовка и проведение заседания комиссии</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lastRenderedPageBreak/>
        <w:t xml:space="preserve">4.1. Руководители </w:t>
      </w:r>
      <w:r w:rsidR="00EF4240">
        <w:rPr>
          <w:rFonts w:ascii="Times New Roman" w:eastAsia="Times New Roman" w:hAnsi="Times New Roman" w:cs="Times New Roman"/>
          <w:sz w:val="24"/>
          <w:szCs w:val="24"/>
          <w:lang w:eastAsia="ru-RU"/>
        </w:rPr>
        <w:t>предметно-</w:t>
      </w:r>
      <w:r w:rsidRPr="00CA40CF">
        <w:rPr>
          <w:rFonts w:ascii="Times New Roman" w:eastAsia="Times New Roman" w:hAnsi="Times New Roman" w:cs="Times New Roman"/>
          <w:sz w:val="24"/>
          <w:szCs w:val="24"/>
          <w:lang w:eastAsia="ru-RU"/>
        </w:rPr>
        <w:t>цикловой комиссии должны иметь следующие документы:</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ФГОС СПО, учебные планы</w:t>
      </w:r>
    </w:p>
    <w:p w:rsid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План работы на текущий год с конкретной тематикой заседаний, с разделом о методической, научно-исследовательской или экспериментальной работе, проводимой в текущем году каждым сотрудником комиссии или специальности</w:t>
      </w:r>
      <w:r w:rsidR="00FD3525">
        <w:rPr>
          <w:rFonts w:ascii="Times New Roman" w:eastAsia="Times New Roman" w:hAnsi="Times New Roman" w:cs="Times New Roman"/>
          <w:sz w:val="24"/>
          <w:szCs w:val="24"/>
          <w:lang w:eastAsia="ru-RU"/>
        </w:rPr>
        <w:t>;</w:t>
      </w:r>
    </w:p>
    <w:p w:rsidR="00FD3525" w:rsidRPr="00CA40CF" w:rsidRDefault="00FD3525" w:rsidP="00CA40CF">
      <w:pPr>
        <w:spacing w:after="0" w:line="276" w:lineRule="auto"/>
        <w:ind w:left="567" w:right="298"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-Протоколы заседаний ПЦК.</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4.2. Заседание предметной (цикловой) комиссии проводятся не реже одного раза в месяц</w:t>
      </w:r>
      <w:r w:rsidR="00FD3525">
        <w:rPr>
          <w:rFonts w:ascii="Times New Roman" w:eastAsia="Times New Roman" w:hAnsi="Times New Roman" w:cs="Times New Roman"/>
          <w:sz w:val="24"/>
          <w:szCs w:val="24"/>
          <w:lang w:eastAsia="ru-RU"/>
        </w:rPr>
        <w:t>.</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4.3. Для того</w:t>
      </w:r>
      <w:proofErr w:type="gramStart"/>
      <w:r w:rsidRPr="00CA40CF">
        <w:rPr>
          <w:rFonts w:ascii="Times New Roman" w:eastAsia="Times New Roman" w:hAnsi="Times New Roman" w:cs="Times New Roman"/>
          <w:sz w:val="24"/>
          <w:szCs w:val="24"/>
          <w:lang w:eastAsia="ru-RU"/>
        </w:rPr>
        <w:t>,</w:t>
      </w:r>
      <w:proofErr w:type="gramEnd"/>
      <w:r w:rsidRPr="00CA40CF">
        <w:rPr>
          <w:rFonts w:ascii="Times New Roman" w:eastAsia="Times New Roman" w:hAnsi="Times New Roman" w:cs="Times New Roman"/>
          <w:sz w:val="24"/>
          <w:szCs w:val="24"/>
          <w:lang w:eastAsia="ru-RU"/>
        </w:rPr>
        <w:t xml:space="preserve"> чтобы каждое заседание проходило содержательно и  не было слишком продолжительным по времени, необходимо его заранее тщательно готовить, привлекая к этому всех членов комиссии. </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xml:space="preserve"> В этих целях необходимо:</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до заседания комиссии знакомить преподавателей</w:t>
      </w:r>
      <w:r w:rsidR="00FD3525">
        <w:rPr>
          <w:rFonts w:ascii="Times New Roman" w:eastAsia="Times New Roman" w:hAnsi="Times New Roman" w:cs="Times New Roman"/>
          <w:sz w:val="24"/>
          <w:szCs w:val="24"/>
          <w:lang w:eastAsia="ru-RU"/>
        </w:rPr>
        <w:t xml:space="preserve"> (мастеров производственного обучения) </w:t>
      </w:r>
      <w:r w:rsidRPr="00CA40CF">
        <w:rPr>
          <w:rFonts w:ascii="Times New Roman" w:eastAsia="Times New Roman" w:hAnsi="Times New Roman" w:cs="Times New Roman"/>
          <w:sz w:val="24"/>
          <w:szCs w:val="24"/>
          <w:lang w:eastAsia="ru-RU"/>
        </w:rPr>
        <w:t xml:space="preserve"> с содержанием документа, который обсуждается или утверждаются (программа, методическая разработка, тезисы или план доклада, экзаменационные вопросы и т.д.);</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каждому преподавателю</w:t>
      </w:r>
      <w:r w:rsidR="00FD3525">
        <w:rPr>
          <w:rFonts w:ascii="Times New Roman" w:eastAsia="Times New Roman" w:hAnsi="Times New Roman" w:cs="Times New Roman"/>
          <w:sz w:val="24"/>
          <w:szCs w:val="24"/>
          <w:lang w:eastAsia="ru-RU"/>
        </w:rPr>
        <w:t xml:space="preserve"> (мастеру производственного обучения)</w:t>
      </w:r>
      <w:r w:rsidRPr="00CA40CF">
        <w:rPr>
          <w:rFonts w:ascii="Times New Roman" w:eastAsia="Times New Roman" w:hAnsi="Times New Roman" w:cs="Times New Roman"/>
          <w:sz w:val="24"/>
          <w:szCs w:val="24"/>
          <w:lang w:eastAsia="ru-RU"/>
        </w:rPr>
        <w:t xml:space="preserve"> продумать предложения по обсуждаемому вопросу;</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 преподавателям</w:t>
      </w:r>
      <w:r w:rsidR="00FD3525">
        <w:rPr>
          <w:rFonts w:ascii="Times New Roman" w:eastAsia="Times New Roman" w:hAnsi="Times New Roman" w:cs="Times New Roman"/>
          <w:sz w:val="24"/>
          <w:szCs w:val="24"/>
          <w:lang w:eastAsia="ru-RU"/>
        </w:rPr>
        <w:t xml:space="preserve"> (мастеру производственного обучения)</w:t>
      </w:r>
      <w:r w:rsidRPr="00CA40CF">
        <w:rPr>
          <w:rFonts w:ascii="Times New Roman" w:eastAsia="Times New Roman" w:hAnsi="Times New Roman" w:cs="Times New Roman"/>
          <w:sz w:val="24"/>
          <w:szCs w:val="24"/>
          <w:lang w:eastAsia="ru-RU"/>
        </w:rPr>
        <w:t>, выступающим в качестве докладчиков, к заседанию комиссии иметь подготовленные в письменной форме предложения, которые могут послужить основой для принятия соответствующего решения по обсуждаемому вопросу.</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r w:rsidRPr="00CA40CF">
        <w:rPr>
          <w:rFonts w:ascii="Times New Roman" w:eastAsia="Times New Roman" w:hAnsi="Times New Roman" w:cs="Times New Roman"/>
          <w:sz w:val="24"/>
          <w:szCs w:val="24"/>
          <w:lang w:eastAsia="ru-RU"/>
        </w:rPr>
        <w:t>4.4. Каждое заседание комиссии оформляется протоколом, в котором кратко записывают</w:t>
      </w:r>
      <w:r w:rsidR="00FD3525">
        <w:rPr>
          <w:rFonts w:ascii="Times New Roman" w:eastAsia="Times New Roman" w:hAnsi="Times New Roman" w:cs="Times New Roman"/>
          <w:sz w:val="24"/>
          <w:szCs w:val="24"/>
          <w:lang w:eastAsia="ru-RU"/>
        </w:rPr>
        <w:t>ся выступления педагогов</w:t>
      </w:r>
      <w:r w:rsidRPr="00CA40CF">
        <w:rPr>
          <w:rFonts w:ascii="Times New Roman" w:eastAsia="Times New Roman" w:hAnsi="Times New Roman" w:cs="Times New Roman"/>
          <w:sz w:val="24"/>
          <w:szCs w:val="24"/>
          <w:lang w:eastAsia="ru-RU"/>
        </w:rPr>
        <w:t xml:space="preserve"> и принимаемое решение с указанием сроков исполнения и конкретных исполнителей.</w:t>
      </w:r>
    </w:p>
    <w:p w:rsidR="00CA40CF" w:rsidRPr="00CA40CF" w:rsidRDefault="00CA40CF" w:rsidP="00CA40CF">
      <w:pPr>
        <w:spacing w:after="0" w:line="276" w:lineRule="auto"/>
        <w:ind w:left="567" w:right="298" w:firstLine="567"/>
        <w:jc w:val="both"/>
        <w:rPr>
          <w:rFonts w:ascii="Times New Roman" w:eastAsia="Times New Roman" w:hAnsi="Times New Roman" w:cs="Times New Roman"/>
          <w:sz w:val="24"/>
          <w:szCs w:val="24"/>
          <w:lang w:eastAsia="ru-RU"/>
        </w:rPr>
      </w:pPr>
    </w:p>
    <w:p w:rsidR="00CA40CF" w:rsidRDefault="00CA40CF" w:rsidP="00CA40CF">
      <w:pPr>
        <w:tabs>
          <w:tab w:val="center" w:pos="4677"/>
          <w:tab w:val="right" w:pos="9355"/>
        </w:tabs>
        <w:spacing w:after="0" w:line="240" w:lineRule="auto"/>
        <w:jc w:val="both"/>
      </w:pPr>
    </w:p>
    <w:p w:rsidR="00CA40CF" w:rsidRDefault="00CA40CF" w:rsidP="00CA40CF">
      <w:pPr>
        <w:tabs>
          <w:tab w:val="center" w:pos="4677"/>
          <w:tab w:val="right" w:pos="9355"/>
        </w:tabs>
        <w:spacing w:after="0" w:line="240" w:lineRule="auto"/>
        <w:jc w:val="center"/>
      </w:pPr>
    </w:p>
    <w:p w:rsidR="00CA40CF" w:rsidRDefault="00CA40CF" w:rsidP="00CA40CF">
      <w:pPr>
        <w:tabs>
          <w:tab w:val="center" w:pos="4677"/>
          <w:tab w:val="right" w:pos="9355"/>
        </w:tabs>
        <w:spacing w:after="0" w:line="240" w:lineRule="auto"/>
        <w:jc w:val="center"/>
      </w:pPr>
    </w:p>
    <w:p w:rsidR="00CA40CF" w:rsidRDefault="00CA40CF" w:rsidP="00CA40CF">
      <w:pPr>
        <w:tabs>
          <w:tab w:val="center" w:pos="4677"/>
          <w:tab w:val="right" w:pos="9355"/>
        </w:tabs>
        <w:spacing w:after="0" w:line="240" w:lineRule="auto"/>
        <w:jc w:val="center"/>
      </w:pPr>
    </w:p>
    <w:sectPr w:rsidR="00CA40CF" w:rsidSect="00CA40C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55"/>
    <w:rsid w:val="002E2495"/>
    <w:rsid w:val="004327A5"/>
    <w:rsid w:val="004C02BB"/>
    <w:rsid w:val="00716755"/>
    <w:rsid w:val="00861A7A"/>
    <w:rsid w:val="00CA40CF"/>
    <w:rsid w:val="00D47098"/>
    <w:rsid w:val="00EF4240"/>
    <w:rsid w:val="00F245EB"/>
    <w:rsid w:val="00FD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0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7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0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7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1394</Words>
  <Characters>7951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2020-06-01T13:49:00Z</dcterms:created>
  <dcterms:modified xsi:type="dcterms:W3CDTF">2020-08-12T10:12:00Z</dcterms:modified>
</cp:coreProperties>
</file>