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C9" w:rsidRPr="00A72B58" w:rsidRDefault="00CC60C9" w:rsidP="00CC60C9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Министерство  образования и науки Республики Татарстан</w:t>
      </w:r>
    </w:p>
    <w:p w:rsidR="00CC60C9" w:rsidRDefault="00CC60C9" w:rsidP="00CC60C9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 </w:t>
      </w:r>
    </w:p>
    <w:p w:rsidR="00CC60C9" w:rsidRPr="00A72B58" w:rsidRDefault="00CC60C9" w:rsidP="00CC60C9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образовательно</w:t>
      </w:r>
      <w:r>
        <w:rPr>
          <w:sz w:val="28"/>
          <w:szCs w:val="28"/>
        </w:rPr>
        <w:t>е учреждение</w:t>
      </w:r>
    </w:p>
    <w:p w:rsidR="00CC60C9" w:rsidRPr="00A72B58" w:rsidRDefault="00CC60C9" w:rsidP="00CC60C9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 xml:space="preserve"> «Казанский строительный колледж»</w:t>
      </w:r>
    </w:p>
    <w:p w:rsidR="00CC60C9" w:rsidRDefault="00CC60C9" w:rsidP="00CC60C9"/>
    <w:p w:rsidR="00CC60C9" w:rsidRDefault="00CC60C9" w:rsidP="00CC60C9"/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1710D8" w:rsidTr="001710D8">
        <w:trPr>
          <w:trHeight w:val="1123"/>
        </w:trPr>
        <w:tc>
          <w:tcPr>
            <w:tcW w:w="4560" w:type="dxa"/>
            <w:hideMark/>
          </w:tcPr>
          <w:p w:rsidR="001710D8" w:rsidRDefault="001710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1710D8" w:rsidRDefault="001710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1710D8" w:rsidRDefault="001710D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Протокол № 9 от «26 » 06. 2020г. </w:t>
            </w:r>
          </w:p>
        </w:tc>
        <w:tc>
          <w:tcPr>
            <w:tcW w:w="5207" w:type="dxa"/>
          </w:tcPr>
          <w:p w:rsidR="001710D8" w:rsidRDefault="001710D8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b/>
              </w:rPr>
              <w:t>УТВЕРЖДАЮ</w:t>
            </w:r>
          </w:p>
          <w:p w:rsidR="001710D8" w:rsidRDefault="001710D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Директор колледжа</w:t>
            </w:r>
          </w:p>
          <w:p w:rsidR="001710D8" w:rsidRDefault="001710D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8"/>
                <w:szCs w:val="28"/>
              </w:rPr>
              <w:t>_____А.В.Проснев</w:t>
            </w:r>
          </w:p>
          <w:p w:rsidR="001710D8" w:rsidRDefault="001710D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 июня 2020г.</w:t>
            </w:r>
          </w:p>
          <w:p w:rsidR="001710D8" w:rsidRDefault="001710D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1710D8" w:rsidRDefault="001710D8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</w:p>
        </w:tc>
      </w:tr>
    </w:tbl>
    <w:p w:rsidR="00CC60C9" w:rsidRPr="002D13AB" w:rsidRDefault="00CC60C9" w:rsidP="00CC60C9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CC60C9" w:rsidRDefault="00CC60C9" w:rsidP="00CC60C9">
      <w:pPr>
        <w:spacing w:line="360" w:lineRule="auto"/>
        <w:jc w:val="both"/>
        <w:rPr>
          <w:sz w:val="28"/>
          <w:szCs w:val="28"/>
        </w:rPr>
      </w:pPr>
    </w:p>
    <w:p w:rsidR="00CC60C9" w:rsidRDefault="00CC60C9" w:rsidP="00CC60C9">
      <w:pPr>
        <w:tabs>
          <w:tab w:val="left" w:pos="2605"/>
          <w:tab w:val="left" w:pos="3219"/>
        </w:tabs>
        <w:jc w:val="center"/>
        <w:rPr>
          <w:sz w:val="28"/>
          <w:szCs w:val="28"/>
        </w:rPr>
      </w:pPr>
    </w:p>
    <w:p w:rsidR="00CC60C9" w:rsidRPr="002D13AB" w:rsidRDefault="00CC60C9" w:rsidP="00CC60C9">
      <w:pPr>
        <w:tabs>
          <w:tab w:val="left" w:pos="2605"/>
          <w:tab w:val="left" w:pos="3219"/>
        </w:tabs>
        <w:rPr>
          <w:b/>
          <w:sz w:val="28"/>
          <w:szCs w:val="28"/>
          <w:lang w:eastAsia="ru-RU"/>
        </w:rPr>
      </w:pPr>
    </w:p>
    <w:p w:rsidR="00CC60C9" w:rsidRDefault="00CC60C9" w:rsidP="00CC60C9">
      <w:pPr>
        <w:spacing w:line="360" w:lineRule="auto"/>
        <w:jc w:val="center"/>
        <w:rPr>
          <w:b/>
          <w:sz w:val="28"/>
          <w:szCs w:val="28"/>
        </w:rPr>
      </w:pPr>
      <w:r w:rsidRPr="002D13AB">
        <w:rPr>
          <w:b/>
          <w:sz w:val="28"/>
          <w:szCs w:val="28"/>
        </w:rPr>
        <w:t>ПОЛОЖЕНИЕ</w:t>
      </w:r>
    </w:p>
    <w:p w:rsidR="00CC60C9" w:rsidRDefault="00CC60C9" w:rsidP="00CC60C9">
      <w:pPr>
        <w:spacing w:line="360" w:lineRule="auto"/>
        <w:jc w:val="center"/>
        <w:rPr>
          <w:sz w:val="28"/>
          <w:szCs w:val="28"/>
        </w:rPr>
      </w:pPr>
      <w:r w:rsidRPr="00CC60C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системе оценки результатов освоения образовательных программ </w:t>
      </w:r>
      <w:r>
        <w:rPr>
          <w:sz w:val="28"/>
          <w:szCs w:val="28"/>
        </w:rPr>
        <w:br/>
        <w:t xml:space="preserve">среднего профессионального образования </w:t>
      </w:r>
      <w:r>
        <w:rPr>
          <w:sz w:val="28"/>
          <w:szCs w:val="28"/>
        </w:rPr>
        <w:br/>
        <w:t>в ГАПОУ «Казанский строительный колледж»</w:t>
      </w:r>
    </w:p>
    <w:p w:rsidR="00DD5D95" w:rsidRDefault="00DD5D95" w:rsidP="00CC60C9">
      <w:pPr>
        <w:spacing w:line="360" w:lineRule="auto"/>
        <w:jc w:val="center"/>
        <w:rPr>
          <w:sz w:val="28"/>
          <w:szCs w:val="28"/>
        </w:rPr>
      </w:pPr>
    </w:p>
    <w:p w:rsidR="00DD5D95" w:rsidRDefault="00DD5D95" w:rsidP="00CC60C9">
      <w:pPr>
        <w:spacing w:line="360" w:lineRule="auto"/>
        <w:jc w:val="center"/>
        <w:rPr>
          <w:sz w:val="28"/>
          <w:szCs w:val="28"/>
        </w:rPr>
      </w:pPr>
    </w:p>
    <w:p w:rsidR="00DD5D95" w:rsidRDefault="00DD5D95" w:rsidP="00CC60C9">
      <w:pPr>
        <w:spacing w:line="360" w:lineRule="auto"/>
        <w:jc w:val="center"/>
        <w:rPr>
          <w:sz w:val="28"/>
          <w:szCs w:val="28"/>
        </w:rPr>
      </w:pPr>
    </w:p>
    <w:p w:rsidR="00DD5D95" w:rsidRDefault="00DD5D95" w:rsidP="00CC60C9">
      <w:pPr>
        <w:spacing w:line="360" w:lineRule="auto"/>
        <w:jc w:val="center"/>
        <w:rPr>
          <w:sz w:val="28"/>
          <w:szCs w:val="28"/>
        </w:rPr>
      </w:pPr>
    </w:p>
    <w:p w:rsidR="00DD5D95" w:rsidRDefault="00DD5D95" w:rsidP="00CC60C9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DD5D95" w:rsidRDefault="00DD5D95" w:rsidP="00CC60C9">
      <w:pPr>
        <w:spacing w:line="360" w:lineRule="auto"/>
        <w:jc w:val="center"/>
        <w:rPr>
          <w:sz w:val="28"/>
          <w:szCs w:val="28"/>
        </w:rPr>
      </w:pPr>
    </w:p>
    <w:p w:rsidR="00DD5D95" w:rsidRDefault="00DD5D95" w:rsidP="00CC60C9">
      <w:pPr>
        <w:spacing w:line="360" w:lineRule="auto"/>
        <w:jc w:val="center"/>
        <w:rPr>
          <w:sz w:val="28"/>
          <w:szCs w:val="28"/>
        </w:rPr>
      </w:pPr>
    </w:p>
    <w:p w:rsidR="00DD5D95" w:rsidRDefault="00DD5D95" w:rsidP="00CC60C9">
      <w:pPr>
        <w:spacing w:line="360" w:lineRule="auto"/>
        <w:jc w:val="center"/>
        <w:rPr>
          <w:sz w:val="28"/>
          <w:szCs w:val="28"/>
        </w:rPr>
      </w:pPr>
    </w:p>
    <w:p w:rsidR="00DD5D95" w:rsidRDefault="00DD5D95" w:rsidP="00CC60C9">
      <w:pPr>
        <w:spacing w:line="360" w:lineRule="auto"/>
        <w:jc w:val="center"/>
        <w:rPr>
          <w:sz w:val="28"/>
          <w:szCs w:val="28"/>
        </w:rPr>
      </w:pPr>
    </w:p>
    <w:p w:rsidR="00DD5D95" w:rsidRDefault="00DD5D95" w:rsidP="00CC60C9">
      <w:pPr>
        <w:spacing w:line="360" w:lineRule="auto"/>
        <w:jc w:val="center"/>
        <w:rPr>
          <w:sz w:val="28"/>
          <w:szCs w:val="28"/>
        </w:rPr>
      </w:pPr>
    </w:p>
    <w:p w:rsidR="00DD5D95" w:rsidRDefault="00DD5D95" w:rsidP="00CC60C9">
      <w:pPr>
        <w:spacing w:line="360" w:lineRule="auto"/>
        <w:jc w:val="center"/>
        <w:rPr>
          <w:sz w:val="28"/>
          <w:szCs w:val="28"/>
        </w:rPr>
      </w:pPr>
    </w:p>
    <w:p w:rsidR="00DD5D95" w:rsidRDefault="00DD5D95" w:rsidP="00CC60C9">
      <w:pPr>
        <w:spacing w:line="360" w:lineRule="auto"/>
        <w:jc w:val="center"/>
        <w:rPr>
          <w:sz w:val="28"/>
          <w:szCs w:val="28"/>
        </w:rPr>
      </w:pPr>
    </w:p>
    <w:p w:rsidR="00DD5D95" w:rsidRDefault="00DD5D95" w:rsidP="00CC60C9">
      <w:pPr>
        <w:spacing w:line="360" w:lineRule="auto"/>
        <w:jc w:val="center"/>
        <w:rPr>
          <w:sz w:val="28"/>
          <w:szCs w:val="28"/>
        </w:rPr>
      </w:pPr>
    </w:p>
    <w:p w:rsidR="00DD5D95" w:rsidRDefault="00DD5D95" w:rsidP="00CC60C9">
      <w:pPr>
        <w:spacing w:line="360" w:lineRule="auto"/>
        <w:jc w:val="center"/>
        <w:rPr>
          <w:sz w:val="28"/>
          <w:szCs w:val="28"/>
        </w:rPr>
      </w:pPr>
    </w:p>
    <w:p w:rsidR="00DD5D95" w:rsidRDefault="00DD5D95" w:rsidP="00CC60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Казань-2020</w:t>
      </w:r>
    </w:p>
    <w:p w:rsidR="00DD5D95" w:rsidRPr="00CC60C9" w:rsidRDefault="00DD5D95" w:rsidP="00CC60C9">
      <w:pPr>
        <w:spacing w:line="360" w:lineRule="auto"/>
        <w:jc w:val="center"/>
        <w:rPr>
          <w:sz w:val="28"/>
          <w:szCs w:val="28"/>
        </w:rPr>
      </w:pPr>
    </w:p>
    <w:p w:rsidR="00F45395" w:rsidRPr="00DD5D95" w:rsidRDefault="00F45395" w:rsidP="00F45395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 w:rsidRPr="00DD5D95">
        <w:rPr>
          <w:b/>
          <w:sz w:val="28"/>
          <w:szCs w:val="28"/>
        </w:rPr>
        <w:t xml:space="preserve">1.Общие положения </w:t>
      </w:r>
    </w:p>
    <w:p w:rsidR="00F45395" w:rsidRPr="00DD5D95" w:rsidRDefault="00F45395" w:rsidP="00870C60">
      <w:pPr>
        <w:pStyle w:val="a3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D95">
        <w:rPr>
          <w:rFonts w:ascii="Times New Roman" w:hAnsi="Times New Roman"/>
          <w:sz w:val="28"/>
          <w:szCs w:val="28"/>
        </w:rPr>
        <w:t xml:space="preserve">1.1. Оценка результатов </w:t>
      </w:r>
      <w:r w:rsidRPr="00DD5D95">
        <w:rPr>
          <w:rFonts w:ascii="Times New Roman" w:hAnsi="Times New Roman"/>
          <w:sz w:val="24"/>
          <w:szCs w:val="24"/>
        </w:rPr>
        <w:t xml:space="preserve">освоения образовательных программ: оценка общих и профессиональных компетенций осуществляется в процессе текущего контроля, промежуточной аттестации и государственной итоговой аттестации. 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>1.2. Эффективность оценки результатов освоения образовательных программ среднего профессионального образования основывается на следующих подходах:</w:t>
      </w:r>
    </w:p>
    <w:p w:rsidR="00F45395" w:rsidRPr="00DD5D95" w:rsidRDefault="00F45395" w:rsidP="00870C60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D95">
        <w:rPr>
          <w:rFonts w:ascii="Times New Roman" w:hAnsi="Times New Roman"/>
          <w:sz w:val="24"/>
          <w:szCs w:val="24"/>
        </w:rPr>
        <w:t xml:space="preserve">определение этапов обучения, на которых проводится оценка сформированности общих и профессиональных компетенций, </w:t>
      </w:r>
    </w:p>
    <w:p w:rsidR="00F45395" w:rsidRPr="00DD5D95" w:rsidRDefault="00F45395" w:rsidP="00870C60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5D95">
        <w:rPr>
          <w:rFonts w:ascii="Times New Roman" w:hAnsi="Times New Roman"/>
          <w:sz w:val="24"/>
          <w:szCs w:val="24"/>
        </w:rPr>
        <w:t>разработка процедуры оценивания: формирование фондов оценочных средств, а также описаний организационных форм и методов, предназначенных для объективного оценивания компетенций.</w:t>
      </w:r>
    </w:p>
    <w:p w:rsidR="00F45395" w:rsidRPr="00DD5D95" w:rsidRDefault="00F45395" w:rsidP="00870C60">
      <w:pPr>
        <w:pStyle w:val="a3"/>
        <w:numPr>
          <w:ilvl w:val="1"/>
          <w:numId w:val="3"/>
        </w:numPr>
        <w:adjustRightInd w:val="0"/>
        <w:snapToGri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5D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Фонд оценочных средств соответствует следующим общим требованиям: оценочные задания по характеру учебной деятельности должны быть продуктивными, по содержанию – включать в себя профессиональные задачи, по структуре – обеспечивать комплексность оценки.</w:t>
      </w:r>
    </w:p>
    <w:p w:rsidR="00F45395" w:rsidRPr="00DD5D95" w:rsidRDefault="00F45395" w:rsidP="00870C60">
      <w:pPr>
        <w:pStyle w:val="a3"/>
        <w:numPr>
          <w:ilvl w:val="1"/>
          <w:numId w:val="3"/>
        </w:numPr>
        <w:adjustRightInd w:val="0"/>
        <w:snapToGri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D95">
        <w:rPr>
          <w:rFonts w:ascii="Times New Roman" w:hAnsi="Times New Roman"/>
          <w:sz w:val="24"/>
          <w:szCs w:val="24"/>
        </w:rPr>
        <w:t xml:space="preserve">Объектами оценки могут выступать: продукт практической деятельности, процесс практической деятельности, объём профессионально значимой информации. </w:t>
      </w:r>
    </w:p>
    <w:p w:rsidR="00F45395" w:rsidRPr="00DD5D95" w:rsidRDefault="00F45395" w:rsidP="00870C60">
      <w:pPr>
        <w:pStyle w:val="a3"/>
        <w:numPr>
          <w:ilvl w:val="1"/>
          <w:numId w:val="3"/>
        </w:numPr>
        <w:adjustRightInd w:val="0"/>
        <w:snapToGri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D95">
        <w:rPr>
          <w:rFonts w:ascii="Times New Roman" w:hAnsi="Times New Roman"/>
          <w:sz w:val="24"/>
          <w:szCs w:val="24"/>
        </w:rPr>
        <w:t xml:space="preserve">Оценка может осуществляться на основе прямых или косвенных свидетельств: прямое свидетельство (непосредственное наблюдение или оценка качества продукта практической деятельности); косвенное свидетельство (непосредственное или документированное свидетельское показание; смоделированная ситуация). </w:t>
      </w:r>
    </w:p>
    <w:p w:rsidR="00F45395" w:rsidRPr="00DD5D95" w:rsidRDefault="00F45395" w:rsidP="00870C60">
      <w:pPr>
        <w:pStyle w:val="a3"/>
        <w:numPr>
          <w:ilvl w:val="1"/>
          <w:numId w:val="3"/>
        </w:numPr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D95">
        <w:rPr>
          <w:rFonts w:ascii="Times New Roman" w:hAnsi="Times New Roman"/>
          <w:sz w:val="24"/>
          <w:szCs w:val="24"/>
        </w:rPr>
        <w:t>Оценка проводится на основе разработанных критериев выполнения оценочных заданий.</w:t>
      </w:r>
    </w:p>
    <w:p w:rsidR="00F45395" w:rsidRPr="00DD5D95" w:rsidRDefault="00F45395" w:rsidP="00870C60">
      <w:pPr>
        <w:adjustRightInd w:val="0"/>
        <w:snapToGrid w:val="0"/>
        <w:ind w:firstLine="284"/>
        <w:jc w:val="center"/>
        <w:rPr>
          <w:b/>
        </w:rPr>
      </w:pPr>
      <w:r w:rsidRPr="00DD5D95">
        <w:rPr>
          <w:b/>
        </w:rPr>
        <w:t>2. Этапы формирования и оценки компетенций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  <w:rPr>
          <w:u w:val="single"/>
        </w:rPr>
      </w:pPr>
      <w:r w:rsidRPr="00DD5D95">
        <w:rPr>
          <w:u w:val="single"/>
        </w:rPr>
        <w:t xml:space="preserve">2.1. Освоение программ циклов дисциплин. </w:t>
      </w:r>
    </w:p>
    <w:p w:rsidR="00F45395" w:rsidRPr="00DD5D95" w:rsidRDefault="00F45395" w:rsidP="00870C60">
      <w:pPr>
        <w:pStyle w:val="a7"/>
        <w:spacing w:after="0"/>
        <w:ind w:left="0" w:firstLine="284"/>
        <w:jc w:val="both"/>
      </w:pPr>
      <w:r w:rsidRPr="00DD5D95">
        <w:t>2.1.1. Результаты обучения дисциплинам самостоятельно планируются разработчиками рабочих программ. Основным ориентиром в данной процедуре является требование их соотнесения с установленными результатами освоения образовательной программы (компетенциями выпускников).</w:t>
      </w:r>
    </w:p>
    <w:p w:rsidR="00F45395" w:rsidRPr="00DD5D95" w:rsidRDefault="00F45395" w:rsidP="00870C60">
      <w:pPr>
        <w:pStyle w:val="a7"/>
        <w:spacing w:after="0"/>
        <w:ind w:left="0" w:firstLine="284"/>
        <w:jc w:val="both"/>
      </w:pPr>
      <w:r w:rsidRPr="00DD5D95">
        <w:t>2.1.2. В качестве результатов обучения дисциплинам принимаются: знания, умения, элементы общих и профессиональных компетенций</w:t>
      </w:r>
      <w:r w:rsidR="00F17203" w:rsidRPr="00DD5D95">
        <w:t xml:space="preserve"> (циклы дисциплин в соответствии с требованиями ФГОС СПО)</w:t>
      </w:r>
      <w:r w:rsidRPr="00DD5D95">
        <w:t>.</w:t>
      </w:r>
    </w:p>
    <w:p w:rsidR="00F17203" w:rsidRPr="00DD5D95" w:rsidRDefault="00F45395" w:rsidP="00870C60">
      <w:pPr>
        <w:pStyle w:val="a7"/>
        <w:spacing w:after="0"/>
        <w:ind w:left="0" w:firstLine="284"/>
        <w:jc w:val="both"/>
      </w:pPr>
      <w:r w:rsidRPr="00DD5D95">
        <w:t>2.1.3.</w:t>
      </w:r>
      <w:r w:rsidR="00F17203" w:rsidRPr="00DD5D95">
        <w:t xml:space="preserve"> В качестве результатов обучения дисциплинам принимаются: личностные, метапредметные, предметные результаты (общеобразовательные дисциплины в соответствии с требованиями ФГОС среднего общего образования)</w:t>
      </w:r>
      <w:r w:rsidR="00C56CFD" w:rsidRPr="00DD5D95">
        <w:t>, элементы общих и профессиональных компетенций</w:t>
      </w:r>
      <w:r w:rsidR="00F17203" w:rsidRPr="00DD5D95">
        <w:t>.</w:t>
      </w:r>
    </w:p>
    <w:p w:rsidR="00F45395" w:rsidRPr="00DD5D95" w:rsidRDefault="00F17203" w:rsidP="00870C60">
      <w:pPr>
        <w:adjustRightInd w:val="0"/>
        <w:snapToGrid w:val="0"/>
        <w:ind w:firstLine="284"/>
        <w:jc w:val="both"/>
      </w:pPr>
      <w:r w:rsidRPr="00DD5D95">
        <w:t xml:space="preserve">2.1.4. </w:t>
      </w:r>
      <w:r w:rsidR="00F45395" w:rsidRPr="00DD5D95">
        <w:t xml:space="preserve"> Контрольно-оценочные материалы по текущему контролю и соответствующим формам промежуточной аттестации должны содержать задания на оценку системы знаний и умений по дисциплине, которые являются базой для формирования профессиональных компетенций, а также задания, дающие возможность оценить сформированность элементов общих и профессиональных компетенций. 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  <w:rPr>
          <w:u w:val="single"/>
        </w:rPr>
      </w:pPr>
      <w:r w:rsidRPr="00DD5D95">
        <w:rPr>
          <w:u w:val="single"/>
        </w:rPr>
        <w:t xml:space="preserve">2.2. Освоение программ междисциплинарных курсов профессиональных модулей. </w:t>
      </w:r>
    </w:p>
    <w:p w:rsidR="00F45395" w:rsidRPr="00DD5D95" w:rsidRDefault="00F45395" w:rsidP="00870C60">
      <w:pPr>
        <w:pStyle w:val="a7"/>
        <w:spacing w:after="0"/>
        <w:ind w:left="0" w:firstLine="284"/>
        <w:jc w:val="both"/>
      </w:pPr>
      <w:r w:rsidRPr="00DD5D95">
        <w:t>2.2.1. Результаты обучения междисциплинарным курсам планируются в соответствии с требованиями ФГОС СПО (приложение № 2 к ФГОС по профессии СПО / приложение № 3 к ФГОС по специальности СПО «Минимальные требования к результатам освоения основных видов деятельности образовательной программы СПО»). Результаты обучения вариативной части междисциплинарных курсов планируются разработчиками рабочих программ самостоятельно.</w:t>
      </w:r>
    </w:p>
    <w:p w:rsidR="00F45395" w:rsidRPr="00DD5D95" w:rsidRDefault="00F45395" w:rsidP="00870C60">
      <w:pPr>
        <w:pStyle w:val="a7"/>
        <w:spacing w:after="0"/>
        <w:ind w:left="0" w:firstLine="284"/>
        <w:jc w:val="both"/>
      </w:pPr>
      <w:r w:rsidRPr="00DD5D95">
        <w:t>2.2.2. В качестве результатов обучения междисциплинарным курсам принимаются: знания, умения, элементы общих и профессиональных компетенций.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 xml:space="preserve">2.2.3. Контрольно-оценочные материалы по текущему контролю и соответствующим формам промежуточной аттестации должны содержать задания на оценку системы знаний и умений по междисциплинарному курсу, а также задания, дающие возможность оценить сформированность элементов общих и профессиональных компетенций. 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  <w:rPr>
          <w:u w:val="single"/>
        </w:rPr>
      </w:pPr>
      <w:r w:rsidRPr="00DD5D95">
        <w:rPr>
          <w:u w:val="single"/>
        </w:rPr>
        <w:t>2.3. Освоение программ учебной и производственной практики (программа подготовки специалистов среднего звена - ППССЗ).</w:t>
      </w:r>
    </w:p>
    <w:p w:rsidR="00F45395" w:rsidRPr="00DD5D95" w:rsidRDefault="00F45395" w:rsidP="00870C60">
      <w:pPr>
        <w:pStyle w:val="a7"/>
        <w:spacing w:after="0"/>
        <w:ind w:left="0" w:firstLine="284"/>
        <w:jc w:val="both"/>
      </w:pPr>
      <w:r w:rsidRPr="00DD5D95">
        <w:lastRenderedPageBreak/>
        <w:t>2.3.1. Результаты учебной практики планируются в соответствии с требованиями ФГОС СПО (приложение № 3 «Минимальные требования к результатам освоения основных видов деятельности образовательной программы СПО»). Результаты обучения вариативной части учебной практики планируются разработчиками рабочих программ самостоятельно.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>2.3.2. В качестве результатов учебной практики принимаются: умения и первоначальный практический опыт.</w:t>
      </w:r>
    </w:p>
    <w:p w:rsidR="00F45395" w:rsidRPr="00DD5D95" w:rsidRDefault="00F45395" w:rsidP="00870C60">
      <w:pPr>
        <w:pStyle w:val="a7"/>
        <w:spacing w:after="0"/>
        <w:ind w:left="0" w:firstLine="284"/>
        <w:jc w:val="both"/>
      </w:pPr>
      <w:r w:rsidRPr="00DD5D95">
        <w:t xml:space="preserve">2.3.3. Результаты производственной практики планируются в соответствии с требованиями ФГОС СПО (раздел </w:t>
      </w:r>
      <w:r w:rsidRPr="00DD5D95">
        <w:rPr>
          <w:lang w:val="en-US"/>
        </w:rPr>
        <w:t>III</w:t>
      </w:r>
      <w:r w:rsidRPr="00DD5D95">
        <w:t xml:space="preserve"> Требования к результатам освоения образовательной программы). Результаты обучения вариативной части производственной практики планируются разработчиками рабочих программ самостоятельно.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 xml:space="preserve">2.3.4. В качестве результатов производственной практики (по профилю специальности) принимаются: общие компетенции (или их элементы); профессиональные компетенции, практический опыт по соответствующему виду профессиональной деятельности. 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>2.3.5. В качестве результатов преддипломной практики принимаются общие и профессиональные компетенции по всем видам профессиональной деятельности, готовность к выполнению выпускной квалификационной работы.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  <w:rPr>
          <w:u w:val="single"/>
        </w:rPr>
      </w:pPr>
      <w:r w:rsidRPr="00DD5D95">
        <w:rPr>
          <w:u w:val="single"/>
        </w:rPr>
        <w:t>2.4. Освоение программ учебной и производственной практики (программа подготовки квалифицированных рабочих, служащих - ППКРС).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 xml:space="preserve">2.4.1. Результаты </w:t>
      </w:r>
      <w:r w:rsidR="001603E3" w:rsidRPr="00DD5D95">
        <w:t xml:space="preserve">учебной и </w:t>
      </w:r>
      <w:r w:rsidRPr="00DD5D95">
        <w:t xml:space="preserve">производственной практики планируются в соответствии с требованиями ФГОС СПО (раздел </w:t>
      </w:r>
      <w:r w:rsidRPr="00DD5D95">
        <w:rPr>
          <w:lang w:val="en-US"/>
        </w:rPr>
        <w:t>III</w:t>
      </w:r>
      <w:r w:rsidRPr="00DD5D95">
        <w:t xml:space="preserve"> «Требования к результатам освоения образовательной программы»; приложение № 2 «Минимальные требования к результатам освоения основных видов деятельности образовательной программы СПО»).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 xml:space="preserve">2.4.2. В качестве результатов </w:t>
      </w:r>
      <w:r w:rsidR="001603E3" w:rsidRPr="00DD5D95">
        <w:t xml:space="preserve">учебной и </w:t>
      </w:r>
      <w:r w:rsidRPr="00DD5D95">
        <w:t xml:space="preserve">производственной практики  принимаются: общие компетенции (или их элементы); профессиональные компетенции, практический опыт по соответствующему виду профессиональной деятельности. 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>2.5. Промежуточная аттестация по профессиональному модулю.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>2.5.1. Формами промежуточной аттестации по профессиональному модулю являются экзамен по профессиональному модулю, квалификационный экзамен.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>2.5.2. Экзамен по профессиональному модулю проводится с целью подтверждения соответствия профессиональных компетенций, освоенных обучающимся, требованиям ФГОС СПО.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 xml:space="preserve">2.5.3. Результаты экзамена по профессиональному модулю могут показать уровень сформированности компетенций обучающегося выше, чем уровень, определенный по результатам производственной практики по данному модулю. </w:t>
      </w:r>
    </w:p>
    <w:p w:rsidR="00F45395" w:rsidRPr="00DD5D95" w:rsidRDefault="00F45395" w:rsidP="00870C60">
      <w:pPr>
        <w:ind w:firstLine="284"/>
        <w:jc w:val="both"/>
        <w:rPr>
          <w:bCs/>
          <w:iCs/>
        </w:rPr>
      </w:pPr>
      <w:r w:rsidRPr="00DD5D95">
        <w:t xml:space="preserve">2.5.4. Квалификационный экзамен по профессиональному модулю проводится с целью оценки </w:t>
      </w:r>
      <w:r w:rsidRPr="00DD5D95">
        <w:rPr>
          <w:bCs/>
          <w:iCs/>
        </w:rPr>
        <w:t>степени  профессиональной подготовленности обучающегося к выполнению определенного  вида  профессиональной деятельности, то есть присвоение квалификации по конкретной профессии рабочего, служащего.</w:t>
      </w:r>
    </w:p>
    <w:p w:rsidR="00F45395" w:rsidRPr="00DD5D95" w:rsidRDefault="00F45395" w:rsidP="00870C60">
      <w:pPr>
        <w:ind w:firstLine="284"/>
        <w:jc w:val="both"/>
        <w:rPr>
          <w:bCs/>
          <w:i/>
          <w:iCs/>
          <w:u w:val="single"/>
        </w:rPr>
      </w:pPr>
      <w:r w:rsidRPr="00DD5D95">
        <w:rPr>
          <w:bCs/>
          <w:iCs/>
          <w:u w:val="single"/>
        </w:rPr>
        <w:t xml:space="preserve">2.6. Накопительная система оценки компетенций </w:t>
      </w:r>
      <w:r w:rsidRPr="00DD5D95">
        <w:rPr>
          <w:bCs/>
          <w:i/>
          <w:iCs/>
          <w:u w:val="single"/>
        </w:rPr>
        <w:t>(на примере технологии «портфолио»).</w:t>
      </w:r>
    </w:p>
    <w:p w:rsidR="00F45395" w:rsidRPr="00DD5D95" w:rsidRDefault="00F45395" w:rsidP="00870C60">
      <w:pPr>
        <w:ind w:firstLine="284"/>
        <w:jc w:val="both"/>
        <w:rPr>
          <w:bCs/>
          <w:iCs/>
        </w:rPr>
      </w:pPr>
      <w:r w:rsidRPr="00DD5D95">
        <w:rPr>
          <w:bCs/>
          <w:iCs/>
        </w:rPr>
        <w:t>2.6.1. Ежегодно формируется план мероприятий внеурочной деятельности в рамках реализации общеобразовательной подготовки (в соответствии с ФГОС среднего общего образования).</w:t>
      </w:r>
    </w:p>
    <w:p w:rsidR="00F45395" w:rsidRPr="00DD5D95" w:rsidRDefault="00F45395" w:rsidP="00870C60">
      <w:pPr>
        <w:ind w:firstLine="284"/>
        <w:jc w:val="both"/>
        <w:rPr>
          <w:bCs/>
          <w:iCs/>
        </w:rPr>
      </w:pPr>
      <w:r w:rsidRPr="00DD5D95">
        <w:rPr>
          <w:bCs/>
          <w:iCs/>
        </w:rPr>
        <w:t>2.6.2. Ежегодно формируется план мероприятий внеурочной деятельности, направленный на формирование общих и профессиональных компетенций (в соответствии с ФГОС среднего профессионального образования).</w:t>
      </w:r>
    </w:p>
    <w:p w:rsidR="00F45395" w:rsidRPr="00DD5D95" w:rsidRDefault="00F45395" w:rsidP="00870C60">
      <w:pPr>
        <w:ind w:firstLine="284"/>
        <w:jc w:val="both"/>
        <w:rPr>
          <w:bCs/>
          <w:iCs/>
        </w:rPr>
      </w:pPr>
      <w:r w:rsidRPr="00DD5D95">
        <w:t xml:space="preserve">2.6.3. Все студенты профессиональной образовательной организации ведут </w:t>
      </w:r>
      <w:r w:rsidRPr="00DD5D95">
        <w:rPr>
          <w:bCs/>
          <w:iCs/>
        </w:rPr>
        <w:t xml:space="preserve">«портфолио» (коллекция индивидуальных образовательных достижений, выраженная в различных материалах, которые являются свидетельствами сформированности общих и профессиональных компетенций). </w:t>
      </w:r>
    </w:p>
    <w:p w:rsidR="00F45395" w:rsidRPr="00DD5D95" w:rsidRDefault="00F45395" w:rsidP="00870C60">
      <w:pPr>
        <w:ind w:firstLine="284"/>
        <w:jc w:val="both"/>
        <w:rPr>
          <w:bCs/>
          <w:iCs/>
        </w:rPr>
      </w:pPr>
      <w:r w:rsidRPr="00DD5D95">
        <w:rPr>
          <w:bCs/>
          <w:iCs/>
        </w:rPr>
        <w:t>2.6.4. Процедура оценки результатов экзамена по профессиональному модулю может включать в себя оценку (самооценку) «портфолио», что закрепляется соответствующими оценочными средствами.</w:t>
      </w:r>
    </w:p>
    <w:p w:rsidR="00F45395" w:rsidRPr="00DD5D95" w:rsidRDefault="00F45395" w:rsidP="00870C60">
      <w:pPr>
        <w:ind w:firstLine="284"/>
        <w:jc w:val="both"/>
        <w:rPr>
          <w:bCs/>
          <w:iCs/>
        </w:rPr>
      </w:pPr>
      <w:r w:rsidRPr="00DD5D95">
        <w:rPr>
          <w:bCs/>
          <w:iCs/>
        </w:rPr>
        <w:t>2.6.5. Оценка сформированности общих компетенций включается в процедуру зачета (дифференцированного зачета) по производственной практике (завершающего профессионального модуля ППКРС); по преддипломной практике (ППССЗ).</w:t>
      </w:r>
    </w:p>
    <w:p w:rsidR="00F45395" w:rsidRPr="00DD5D95" w:rsidRDefault="00F45395" w:rsidP="00870C60">
      <w:pPr>
        <w:ind w:firstLine="284"/>
        <w:jc w:val="both"/>
      </w:pPr>
      <w:r w:rsidRPr="00DD5D95">
        <w:rPr>
          <w:bCs/>
          <w:iCs/>
        </w:rPr>
        <w:t>2.6.5. Оценка сформированности общих компетенций осуществляется по результатам освоения учебных циклов образовательной программы СПО и самооценки «портфолио».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  <w:rPr>
          <w:u w:val="single"/>
        </w:rPr>
      </w:pPr>
      <w:r w:rsidRPr="00DD5D95">
        <w:rPr>
          <w:u w:val="single"/>
        </w:rPr>
        <w:t>2.7. Государственная итоговая аттестация.</w:t>
      </w:r>
    </w:p>
    <w:p w:rsidR="00DD5D95" w:rsidRDefault="00F45395" w:rsidP="00870C6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D95">
        <w:rPr>
          <w:rFonts w:ascii="Times New Roman" w:hAnsi="Times New Roman" w:cs="Times New Roman"/>
          <w:sz w:val="24"/>
          <w:szCs w:val="24"/>
        </w:rPr>
        <w:lastRenderedPageBreak/>
        <w:t>2.7.1. Формами государственной итоговой аттестации по образовательным программам среднего профессионального образования в соответствии с ФГОС СПО являются защита выпускной квалификационной работы</w:t>
      </w:r>
      <w:r w:rsidR="00DD5D95">
        <w:rPr>
          <w:rFonts w:ascii="Times New Roman" w:hAnsi="Times New Roman" w:cs="Times New Roman"/>
          <w:sz w:val="24"/>
          <w:szCs w:val="24"/>
        </w:rPr>
        <w:t>.</w:t>
      </w:r>
      <w:r w:rsidRPr="00DD5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95" w:rsidRPr="00DD5D95" w:rsidRDefault="00F45395" w:rsidP="00870C6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D95">
        <w:rPr>
          <w:rFonts w:ascii="Times New Roman" w:hAnsi="Times New Roman" w:cs="Times New Roman"/>
          <w:sz w:val="24"/>
          <w:szCs w:val="24"/>
        </w:rPr>
        <w:t>2.7.2. В зависимости от осваиваемой образовательной программы среднего профессионального образования и в соответствии с ФГОС СПО выпускная квалификационная работа выполняется в следующих видах:</w:t>
      </w:r>
    </w:p>
    <w:p w:rsidR="00F45395" w:rsidRPr="00DD5D95" w:rsidRDefault="00F45395" w:rsidP="00870C60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D95">
        <w:rPr>
          <w:rFonts w:ascii="Times New Roman" w:hAnsi="Times New Roman" w:cs="Times New Roman"/>
          <w:sz w:val="24"/>
          <w:szCs w:val="24"/>
        </w:rPr>
        <w:t>демонстрационный экзамен – для  выпускников, осваивающих программы подготовки квалифицированных рабочих, служащих;</w:t>
      </w:r>
    </w:p>
    <w:p w:rsidR="00F45395" w:rsidRPr="00DD5D95" w:rsidRDefault="00F45395" w:rsidP="00870C60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D95">
        <w:rPr>
          <w:rFonts w:ascii="Times New Roman" w:hAnsi="Times New Roman" w:cs="Times New Roman"/>
          <w:sz w:val="24"/>
          <w:szCs w:val="24"/>
        </w:rPr>
        <w:t>дипломная работа (дипломный проект) и (или) демонстрационный экзамен – для выпускников, осваивающих программы подготовки специалистов среднего звена.</w:t>
      </w:r>
    </w:p>
    <w:p w:rsidR="00F45395" w:rsidRPr="00DD5D95" w:rsidRDefault="00F45395" w:rsidP="00870C6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D95">
        <w:rPr>
          <w:rFonts w:ascii="Times New Roman" w:hAnsi="Times New Roman" w:cs="Times New Roman"/>
          <w:sz w:val="24"/>
          <w:szCs w:val="24"/>
        </w:rPr>
        <w:t xml:space="preserve">2.7.2.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На защите выпускной квалификационной работы оценивается уровень сформированности компетенций, заданных тематикой выпускной квалификационной работы; уровень готовности выпускника к самостоятельной профессиональной деятельности. </w:t>
      </w:r>
    </w:p>
    <w:p w:rsidR="00F45395" w:rsidRPr="00DD5D95" w:rsidRDefault="00F45395" w:rsidP="00870C60">
      <w:pPr>
        <w:adjustRightInd w:val="0"/>
        <w:snapToGrid w:val="0"/>
        <w:ind w:firstLine="284"/>
        <w:jc w:val="center"/>
        <w:rPr>
          <w:b/>
        </w:rPr>
      </w:pPr>
      <w:r w:rsidRPr="00DD5D95">
        <w:rPr>
          <w:b/>
        </w:rPr>
        <w:t>3. Отчетные документы, подтверждающие уровень сформированности общих и профессиональных компетенций на каждом этапе их реализации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 xml:space="preserve">3.1. Отчетные документы по оценке элементов общих и профессиональных компетенций на уровне учебных дисциплин (на момент промежуточной аттестации). 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 xml:space="preserve">3.2. Отчетные документы по оценке элементов общих и профессиональных компетенций на уровне междисциплинарных курсов профессиональных модулей (на момент промежуточной аттестации). 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 xml:space="preserve">3.3. Отчетные документы по оценке умений и первоначального практического опыта, элементов общих и профессиональных компетенций на уровне учебной практики профессионального модуля (на момент промежуточной аттестации). 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>3.3. Аттестационные листы по производственной практике по профессиональным модулям с определением уровня сформированности профессиональных компетенций с переводом уровня в отметку в ведомости дифференцированных зачетов по производственной практике.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>3.4. Протоколы экзаменов (</w:t>
      </w:r>
      <w:r w:rsidRPr="00DD5D95">
        <w:rPr>
          <w:noProof/>
        </w:rPr>
        <w:t xml:space="preserve">квалификационного экзамена) </w:t>
      </w:r>
      <w:r w:rsidRPr="00DD5D95">
        <w:t xml:space="preserve">по профессиональному модулю, где подтверждается или не подтверждается уровень сформированности профессиональных компетенций, оцененный ранее по результатам практики по профессиональному модулю. 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 xml:space="preserve">3.5. Аттестационный лист по преддипломной практике, где подтверждается развитие общих и профессиональных компетенций, а также оценивается уровень общих компетенций. </w:t>
      </w:r>
    </w:p>
    <w:p w:rsidR="00F4539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 xml:space="preserve">3.6. Протокол государственной итоговой аттестации, где оцениваются заданные общие и профессиональные компетенции, соответствующие тематике выпускной квалификационной работы. </w:t>
      </w:r>
    </w:p>
    <w:p w:rsidR="007A7B05" w:rsidRPr="00DD5D95" w:rsidRDefault="00F45395" w:rsidP="00870C60">
      <w:pPr>
        <w:adjustRightInd w:val="0"/>
        <w:snapToGrid w:val="0"/>
        <w:ind w:firstLine="284"/>
        <w:jc w:val="both"/>
      </w:pPr>
      <w:r w:rsidRPr="00DD5D95">
        <w:t xml:space="preserve">3.7. Совокупность перечисленных документов дает полное подтверждение и вывод об оценке сформированности общих и профессиональных компетенций выпускника. </w:t>
      </w:r>
    </w:p>
    <w:p w:rsidR="00C832EB" w:rsidRPr="00DD5D95" w:rsidRDefault="00C832EB" w:rsidP="0030256C">
      <w:pPr>
        <w:ind w:firstLine="900"/>
        <w:jc w:val="center"/>
        <w:rPr>
          <w:caps/>
        </w:rPr>
      </w:pPr>
    </w:p>
    <w:p w:rsidR="00C832EB" w:rsidRPr="00DD5D95" w:rsidRDefault="00C832EB" w:rsidP="0030256C">
      <w:pPr>
        <w:ind w:firstLine="900"/>
        <w:jc w:val="center"/>
        <w:rPr>
          <w:caps/>
        </w:rPr>
      </w:pPr>
    </w:p>
    <w:p w:rsidR="00C832EB" w:rsidRPr="00DD5D95" w:rsidRDefault="00C832EB" w:rsidP="00254450">
      <w:pPr>
        <w:ind w:firstLine="709"/>
        <w:jc w:val="center"/>
        <w:rPr>
          <w:b/>
        </w:rPr>
      </w:pPr>
      <w:r w:rsidRPr="00DD5D95">
        <w:rPr>
          <w:b/>
        </w:rPr>
        <w:t xml:space="preserve"> </w:t>
      </w:r>
      <w:r w:rsidR="00DD5D95">
        <w:rPr>
          <w:b/>
        </w:rPr>
        <w:t>4.</w:t>
      </w:r>
      <w:r w:rsidRPr="00DD5D95">
        <w:rPr>
          <w:b/>
        </w:rPr>
        <w:t xml:space="preserve">Порядок присвоения квалификации по результатам промежуточной аттестации </w:t>
      </w:r>
    </w:p>
    <w:p w:rsidR="00C832EB" w:rsidRPr="00DD5D95" w:rsidRDefault="00C832EB" w:rsidP="00254450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DD5D95">
        <w:rPr>
          <w:rFonts w:ascii="Times New Roman" w:hAnsi="Times New Roman"/>
          <w:sz w:val="24"/>
          <w:szCs w:val="24"/>
        </w:rPr>
        <w:t xml:space="preserve">1. </w:t>
      </w:r>
      <w:r w:rsidRPr="00DD5D95">
        <w:rPr>
          <w:rFonts w:ascii="Times New Roman" w:hAnsi="Times New Roman"/>
          <w:sz w:val="24"/>
          <w:szCs w:val="24"/>
          <w:u w:val="single"/>
        </w:rPr>
        <w:t>Порядок присвоения квалификации при реализации программ подготовки специалистов среднего звена.</w:t>
      </w:r>
    </w:p>
    <w:p w:rsidR="00C832EB" w:rsidRPr="00DD5D95" w:rsidRDefault="00C832EB" w:rsidP="00254450">
      <w:pPr>
        <w:spacing w:line="276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DD5D95">
        <w:rPr>
          <w:rFonts w:eastAsia="Times New Roman"/>
          <w:color w:val="000000"/>
          <w:lang w:eastAsia="ru-RU"/>
        </w:rPr>
        <w:t xml:space="preserve">1.1.Обучающиеся, получающие среднее профессиональное образование по программам подготовки специалистов среднего звена, осваивают профессию (одну или несколько) в соответствии с перечнем профессий рабочих, должностей служащих, рекомендуемых к освоению в рамках образовательной программы среднего профессионального образования, в соответствии с ФГОС по специальности СПО. Присвоение квалификации проводится по результатам экзамена по профессиональному модулю (в виде квалификационного экзамена). </w:t>
      </w:r>
    </w:p>
    <w:p w:rsidR="00C832EB" w:rsidRPr="00DD5D95" w:rsidRDefault="00C832EB" w:rsidP="00254450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D95">
        <w:rPr>
          <w:rFonts w:ascii="Times New Roman" w:hAnsi="Times New Roman"/>
          <w:sz w:val="24"/>
          <w:szCs w:val="24"/>
        </w:rPr>
        <w:t xml:space="preserve">1.2.Квалификационный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</w:t>
      </w:r>
      <w:r w:rsidRPr="00DD5D95">
        <w:rPr>
          <w:rFonts w:ascii="Times New Roman" w:hAnsi="Times New Roman"/>
          <w:sz w:val="24"/>
          <w:szCs w:val="24"/>
        </w:rPr>
        <w:lastRenderedPageBreak/>
        <w:t>квалификационных справочниках, и (или) профессиональных стандартов по соответствующим профессиям рабочих, должностям служащих.</w:t>
      </w:r>
    </w:p>
    <w:p w:rsidR="00C832EB" w:rsidRPr="00DD5D95" w:rsidRDefault="00C832EB" w:rsidP="00254450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D95">
        <w:rPr>
          <w:rFonts w:ascii="Times New Roman" w:hAnsi="Times New Roman"/>
          <w:sz w:val="24"/>
          <w:szCs w:val="24"/>
        </w:rPr>
        <w:t>1.3. К проведению квалификационного экзамена привлекаются представители работодателей, их объединений. Присвоение квалификации по рабочей профессии, должности служащего фиксируется в протоколе.</w:t>
      </w:r>
    </w:p>
    <w:p w:rsidR="00C832EB" w:rsidRPr="00DD5D95" w:rsidRDefault="00870C60" w:rsidP="00254450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DD5D95">
        <w:rPr>
          <w:rFonts w:ascii="Times New Roman" w:hAnsi="Times New Roman"/>
          <w:sz w:val="24"/>
          <w:szCs w:val="24"/>
          <w:u w:val="single"/>
        </w:rPr>
        <w:t>2.</w:t>
      </w:r>
      <w:r w:rsidR="00354FC7" w:rsidRPr="00DD5D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32EB" w:rsidRPr="00DD5D95">
        <w:rPr>
          <w:rFonts w:ascii="Times New Roman" w:hAnsi="Times New Roman"/>
          <w:sz w:val="24"/>
          <w:szCs w:val="24"/>
          <w:u w:val="single"/>
        </w:rPr>
        <w:t>Порядок присвоения квалификации при реализации программ</w:t>
      </w:r>
      <w:r w:rsidR="00354FC7" w:rsidRPr="00DD5D95">
        <w:rPr>
          <w:rFonts w:ascii="Times New Roman" w:hAnsi="Times New Roman"/>
          <w:sz w:val="24"/>
          <w:szCs w:val="24"/>
          <w:u w:val="single"/>
        </w:rPr>
        <w:t xml:space="preserve"> подготовки квалифицированных</w:t>
      </w:r>
      <w:r w:rsidR="00C832EB" w:rsidRPr="00DD5D95">
        <w:rPr>
          <w:rFonts w:ascii="Times New Roman" w:hAnsi="Times New Roman"/>
          <w:sz w:val="24"/>
          <w:szCs w:val="24"/>
          <w:u w:val="single"/>
        </w:rPr>
        <w:t xml:space="preserve"> рабочих, служащих.</w:t>
      </w:r>
    </w:p>
    <w:p w:rsidR="00C832EB" w:rsidRPr="00DD5D95" w:rsidRDefault="00C832EB" w:rsidP="00254450">
      <w:pPr>
        <w:pStyle w:val="a3"/>
        <w:numPr>
          <w:ilvl w:val="1"/>
          <w:numId w:val="6"/>
        </w:numPr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5D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Обучающиеся, получающие среднее профессиональное образование по программам подготовки квалифицированных рабочих, служащих, осваивают профессию (одну или несколько) в соответствии с перечнем профессий рабочих, должностей служащих, рекомендуемых к освоению в рамках образовательной программы среднего профессионального образования, в соответствии с ФГОС СПО. </w:t>
      </w:r>
    </w:p>
    <w:p w:rsidR="00C832EB" w:rsidRPr="00DD5D95" w:rsidRDefault="00C832EB" w:rsidP="00254450">
      <w:pPr>
        <w:pStyle w:val="a3"/>
        <w:numPr>
          <w:ilvl w:val="1"/>
          <w:numId w:val="6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D95">
        <w:rPr>
          <w:rFonts w:ascii="Times New Roman" w:hAnsi="Times New Roman"/>
          <w:sz w:val="24"/>
          <w:szCs w:val="24"/>
        </w:rPr>
        <w:t>Профессии, присвоение квалификации по которым осуществляется по результатам промежуточной аттестации (экзамен по профессиональному модулю) или государственной итоговой аттестации (защита выпускной квалификационной работы в виде демонстрационного экзамена) устанавливаются учебным планом.</w:t>
      </w:r>
    </w:p>
    <w:p w:rsidR="00C832EB" w:rsidRPr="00DD5D95" w:rsidRDefault="00C832EB" w:rsidP="00254450">
      <w:pPr>
        <w:pStyle w:val="a3"/>
        <w:numPr>
          <w:ilvl w:val="1"/>
          <w:numId w:val="6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D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Присвоение квалификации</w:t>
      </w:r>
      <w:r w:rsidRPr="00DD5D95">
        <w:rPr>
          <w:rFonts w:ascii="Times New Roman" w:hAnsi="Times New Roman"/>
          <w:sz w:val="24"/>
          <w:szCs w:val="24"/>
        </w:rPr>
        <w:t xml:space="preserve"> по результатам промежуточной аттестации (экзамен по профессиональному модулю) проводится в случае, е</w:t>
      </w:r>
      <w:r w:rsidRPr="00DD5D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 ФГОС СПО в рамках одного из видов профессиональной деятельности предусмотрено освоение профессии рабочего, должности служащего.</w:t>
      </w:r>
    </w:p>
    <w:p w:rsidR="00C832EB" w:rsidRPr="00DD5D95" w:rsidRDefault="00C832EB" w:rsidP="00254450">
      <w:pPr>
        <w:pStyle w:val="a3"/>
        <w:numPr>
          <w:ilvl w:val="1"/>
          <w:numId w:val="6"/>
        </w:numPr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5D95">
        <w:rPr>
          <w:rFonts w:ascii="Times New Roman" w:hAnsi="Times New Roman"/>
          <w:sz w:val="24"/>
          <w:szCs w:val="24"/>
        </w:rPr>
        <w:t xml:space="preserve">Экзамен по профессиональному модулю включает в себя практическую квалификационную работу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C832EB" w:rsidRPr="00DD5D95" w:rsidRDefault="00C832EB" w:rsidP="00254450">
      <w:pPr>
        <w:pStyle w:val="a3"/>
        <w:numPr>
          <w:ilvl w:val="1"/>
          <w:numId w:val="6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D95">
        <w:rPr>
          <w:rFonts w:ascii="Times New Roman" w:hAnsi="Times New Roman"/>
          <w:sz w:val="24"/>
          <w:szCs w:val="24"/>
        </w:rPr>
        <w:t>К проведению экзамена привлекаются представители работодателей, их объединений. Присвоение квалификации по рабочей профессии, должности служащего фиксируется в протоколе экзамена по профессиональному модулю.</w:t>
      </w:r>
    </w:p>
    <w:p w:rsidR="00C832EB" w:rsidRPr="00DD5D95" w:rsidRDefault="00C832EB" w:rsidP="00254450">
      <w:pPr>
        <w:pStyle w:val="a3"/>
        <w:numPr>
          <w:ilvl w:val="1"/>
          <w:numId w:val="6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D95">
        <w:rPr>
          <w:rFonts w:ascii="Times New Roman" w:hAnsi="Times New Roman"/>
          <w:sz w:val="24"/>
          <w:szCs w:val="24"/>
        </w:rPr>
        <w:t>Сведения о присвоенной в процессе промежуточной аттестации квалификации по рабочей профессии, должности служащего заносится в протокол государственной итоговой аттестации для внесения сведений о квалификации в диплом о среднем профессиональном образовании</w:t>
      </w:r>
      <w:r w:rsidR="00DD5D95">
        <w:rPr>
          <w:rFonts w:ascii="Times New Roman" w:hAnsi="Times New Roman"/>
          <w:sz w:val="24"/>
          <w:szCs w:val="24"/>
        </w:rPr>
        <w:br/>
        <w:t>, если это предусмотрено ФГОС СПО</w:t>
      </w:r>
      <w:r w:rsidRPr="00DD5D95">
        <w:rPr>
          <w:rFonts w:ascii="Times New Roman" w:hAnsi="Times New Roman"/>
          <w:sz w:val="24"/>
          <w:szCs w:val="24"/>
        </w:rPr>
        <w:t>.</w:t>
      </w:r>
    </w:p>
    <w:p w:rsidR="00286190" w:rsidRPr="00DD5D95" w:rsidRDefault="00286190" w:rsidP="00254450">
      <w:pPr>
        <w:adjustRightInd w:val="0"/>
        <w:snapToGrid w:val="0"/>
        <w:spacing w:line="276" w:lineRule="auto"/>
        <w:ind w:firstLine="709"/>
        <w:jc w:val="both"/>
      </w:pPr>
    </w:p>
    <w:p w:rsidR="00DD5D95" w:rsidRPr="00DD5D95" w:rsidRDefault="00DD5D95">
      <w:pPr>
        <w:adjustRightInd w:val="0"/>
        <w:snapToGrid w:val="0"/>
        <w:spacing w:line="276" w:lineRule="auto"/>
        <w:ind w:firstLine="709"/>
        <w:jc w:val="both"/>
      </w:pPr>
    </w:p>
    <w:sectPr w:rsidR="00DD5D95" w:rsidRPr="00DD5D95" w:rsidSect="00C832E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D9" w:rsidRDefault="005F26D9" w:rsidP="00F45395">
      <w:r>
        <w:separator/>
      </w:r>
    </w:p>
  </w:endnote>
  <w:endnote w:type="continuationSeparator" w:id="0">
    <w:p w:rsidR="005F26D9" w:rsidRDefault="005F26D9" w:rsidP="00F4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D9" w:rsidRDefault="005F26D9" w:rsidP="00F45395">
      <w:r>
        <w:separator/>
      </w:r>
    </w:p>
  </w:footnote>
  <w:footnote w:type="continuationSeparator" w:id="0">
    <w:p w:rsidR="005F26D9" w:rsidRDefault="005F26D9" w:rsidP="00F4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4E8"/>
    <w:multiLevelType w:val="hybridMultilevel"/>
    <w:tmpl w:val="B01CB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E268EB"/>
    <w:multiLevelType w:val="hybridMultilevel"/>
    <w:tmpl w:val="2B7C8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BE6F6C"/>
    <w:multiLevelType w:val="hybridMultilevel"/>
    <w:tmpl w:val="FF725936"/>
    <w:lvl w:ilvl="0" w:tplc="47CCE49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F86710F"/>
    <w:multiLevelType w:val="multilevel"/>
    <w:tmpl w:val="526C83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3237446"/>
    <w:multiLevelType w:val="multilevel"/>
    <w:tmpl w:val="E13A2C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5" w15:restartNumberingAfterBreak="0">
    <w:nsid w:val="41E35755"/>
    <w:multiLevelType w:val="multilevel"/>
    <w:tmpl w:val="22289CF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95"/>
    <w:rsid w:val="00053A10"/>
    <w:rsid w:val="001603E3"/>
    <w:rsid w:val="001710D8"/>
    <w:rsid w:val="001829E2"/>
    <w:rsid w:val="00254450"/>
    <w:rsid w:val="00274031"/>
    <w:rsid w:val="00286190"/>
    <w:rsid w:val="002A7DCC"/>
    <w:rsid w:val="0030256C"/>
    <w:rsid w:val="00354FC7"/>
    <w:rsid w:val="003751E6"/>
    <w:rsid w:val="0042599E"/>
    <w:rsid w:val="004D2D5E"/>
    <w:rsid w:val="005B193B"/>
    <w:rsid w:val="005F26D9"/>
    <w:rsid w:val="0069751E"/>
    <w:rsid w:val="006C06D9"/>
    <w:rsid w:val="007A7B05"/>
    <w:rsid w:val="00816E71"/>
    <w:rsid w:val="00870C60"/>
    <w:rsid w:val="00B745D1"/>
    <w:rsid w:val="00BA3BE8"/>
    <w:rsid w:val="00C56CFD"/>
    <w:rsid w:val="00C832EB"/>
    <w:rsid w:val="00CC60C9"/>
    <w:rsid w:val="00DD3461"/>
    <w:rsid w:val="00DD5D95"/>
    <w:rsid w:val="00E260FB"/>
    <w:rsid w:val="00F17203"/>
    <w:rsid w:val="00F4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CBC4-1559-49B4-B57F-795B17CF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9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F4539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45395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a6">
    <w:name w:val="footnote reference"/>
    <w:rsid w:val="00F45395"/>
    <w:rPr>
      <w:vertAlign w:val="superscript"/>
    </w:rPr>
  </w:style>
  <w:style w:type="paragraph" w:customStyle="1" w:styleId="ConsPlusNormal">
    <w:name w:val="ConsPlusNormal"/>
    <w:rsid w:val="00F45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7">
    <w:name w:val="Body Text Indent"/>
    <w:basedOn w:val="a"/>
    <w:link w:val="a8"/>
    <w:rsid w:val="00F45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45395"/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FR2">
    <w:name w:val="FR2"/>
    <w:rsid w:val="00F45395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rsid w:val="00CC60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C60C9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User</cp:lastModifiedBy>
  <cp:revision>8</cp:revision>
  <dcterms:created xsi:type="dcterms:W3CDTF">2019-03-04T06:11:00Z</dcterms:created>
  <dcterms:modified xsi:type="dcterms:W3CDTF">2021-03-16T14:25:00Z</dcterms:modified>
</cp:coreProperties>
</file>